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>
        <w:tc>
          <w:tcPr>
            <w:tcW w:w="9212" w:type="dxa"/>
            <w:gridSpan w:val="2"/>
          </w:tcPr>
          <w:p>
            <w:r>
              <w:t>Aufgabe: Ordne jedem Bild das richtige Märchen zu.</w:t>
            </w:r>
          </w:p>
          <w:p>
            <w:pPr>
              <w:tabs>
                <w:tab w:val="left" w:pos="3119"/>
              </w:tabs>
              <w:spacing w:after="60"/>
              <w:rPr>
                <w:rFonts w:ascii="Verdana" w:hAnsi="Verdana"/>
                <w:color w:val="000000"/>
              </w:rPr>
            </w:pPr>
          </w:p>
        </w:tc>
      </w:tr>
      <w:tr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noProof/>
                <w:color w:val="000000"/>
              </w:rPr>
              <w:drawing>
                <wp:inline distT="0" distB="0" distL="0" distR="0">
                  <wp:extent cx="1115695" cy="819150"/>
                  <wp:effectExtent l="19050" t="0" r="8255" b="0"/>
                  <wp:docPr id="13" name="Grafik 0" descr="PICT000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0" descr="PICT0007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695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</w:tc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noProof/>
                <w:color w:val="000000"/>
              </w:rPr>
              <w:drawing>
                <wp:inline distT="0" distB="0" distL="0" distR="0">
                  <wp:extent cx="1047750" cy="771525"/>
                  <wp:effectExtent l="0" t="0" r="0" b="0"/>
                  <wp:docPr id="17" name="Grafik 1" descr="PICT000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 descr="PICT000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</w:tc>
      </w:tr>
      <w:tr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noProof/>
                <w:color w:val="000000"/>
              </w:rPr>
              <w:drawing>
                <wp:inline distT="0" distB="0" distL="0" distR="0">
                  <wp:extent cx="1146175" cy="853440"/>
                  <wp:effectExtent l="19050" t="0" r="0" b="0"/>
                  <wp:docPr id="12" name="Grafik 8" descr="PICT001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8" descr="PICT0019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853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</w:tc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noProof/>
              </w:rPr>
              <w:drawing>
                <wp:inline distT="0" distB="0" distL="0" distR="0">
                  <wp:extent cx="1371600" cy="1028700"/>
                  <wp:effectExtent l="19050" t="0" r="0" b="0"/>
                  <wp:docPr id="20" name="Grafik 3" descr="PICT000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PICT0009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noProof/>
                <w:color w:val="000000"/>
              </w:rPr>
              <w:drawing>
                <wp:anchor distT="0" distB="4572" distL="114300" distR="114681" simplePos="0" relativeHeight="251668480" behindDoc="0" locked="0" layoutInCell="1" allowOverlap="1">
                  <wp:simplePos x="0" y="0"/>
                  <wp:positionH relativeFrom="column">
                    <wp:posOffset>5089525</wp:posOffset>
                  </wp:positionH>
                  <wp:positionV relativeFrom="paragraph">
                    <wp:posOffset>2781935</wp:posOffset>
                  </wp:positionV>
                  <wp:extent cx="1371600" cy="1024255"/>
                  <wp:effectExtent l="19050" t="0" r="0" b="0"/>
                  <wp:wrapNone/>
                  <wp:docPr id="29" name="Grafik 3" descr="PICT000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PICT0009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4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noProof/>
                <w:color w:val="000000"/>
              </w:rPr>
              <w:drawing>
                <wp:inline distT="0" distB="0" distL="0" distR="0">
                  <wp:extent cx="1225550" cy="908050"/>
                  <wp:effectExtent l="19050" t="0" r="0" b="0"/>
                  <wp:docPr id="14" name="Grafik 5" descr="PICT003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" descr="PICT0032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550" cy="908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</w:tc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noProof/>
              </w:rPr>
              <w:drawing>
                <wp:inline distT="0" distB="0" distL="0" distR="0">
                  <wp:extent cx="1064895" cy="962025"/>
                  <wp:effectExtent l="19050" t="0" r="1905" b="0"/>
                  <wp:docPr id="18" name="Grafik 6" descr="PICT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ICT00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bright="20000"/>
                          </a:blip>
                          <a:srcRect l="3140" t="13876" r="252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489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</w:tc>
      </w:tr>
      <w:tr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noProof/>
                <w:color w:val="000000"/>
              </w:rPr>
              <w:drawing>
                <wp:inline distT="0" distB="0" distL="0" distR="0">
                  <wp:extent cx="1029970" cy="1121410"/>
                  <wp:effectExtent l="19050" t="0" r="0" b="0"/>
                  <wp:docPr id="15" name="Grafik 7" descr="PICT002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7" descr="PICT0024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970" cy="11214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</w:tc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noProof/>
              </w:rPr>
              <w:drawing>
                <wp:inline distT="0" distB="0" distL="0" distR="0">
                  <wp:extent cx="1298575" cy="969010"/>
                  <wp:effectExtent l="19050" t="0" r="0" b="0"/>
                  <wp:docPr id="19" name="Grafik 9" descr="PICT003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9" descr="PICT0036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575" cy="9690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</w:tc>
      </w:tr>
      <w:tr>
        <w:tc>
          <w:tcPr>
            <w:tcW w:w="4606" w:type="dxa"/>
          </w:tcPr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</w:p>
          <w:p>
            <w:pPr>
              <w:tabs>
                <w:tab w:val="left" w:pos="3119"/>
              </w:tabs>
              <w:spacing w:after="60"/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/>
                <w:noProof/>
                <w:color w:val="000000"/>
              </w:rPr>
              <w:drawing>
                <wp:inline distT="0" distB="0" distL="0" distR="0">
                  <wp:extent cx="819150" cy="1143000"/>
                  <wp:effectExtent l="19050" t="0" r="0" b="0"/>
                  <wp:docPr id="16" name="Grafik 4" descr="PICT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PICT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lum bright="20000"/>
                          </a:blip>
                          <a:srcRect l="13223" t="2864" r="345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/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Das tapfere Schneiderlein, </w:t>
            </w:r>
          </w:p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Rumpelstilzchen, </w:t>
            </w:r>
          </w:p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Frau Holle, </w:t>
            </w:r>
          </w:p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Der gestiefelte Kater, </w:t>
            </w:r>
          </w:p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Schneewittchen,  </w:t>
            </w:r>
          </w:p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Rotkäppchen, </w:t>
            </w:r>
          </w:p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Dornröschen, </w:t>
            </w:r>
          </w:p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Hänsel und Gretel, </w:t>
            </w:r>
          </w:p>
          <w:p>
            <w:pPr>
              <w:pStyle w:val="Listenabsatz"/>
              <w:numPr>
                <w:ilvl w:val="0"/>
                <w:numId w:val="10"/>
              </w:numPr>
            </w:pPr>
            <w:r>
              <w:t xml:space="preserve">Die Bremer Stadtmusikanten </w:t>
            </w:r>
            <w:r>
              <w:br/>
            </w:r>
          </w:p>
        </w:tc>
        <w:bookmarkStart w:id="0" w:name="_GoBack"/>
        <w:bookmarkEnd w:id="0"/>
      </w:tr>
    </w:tbl>
    <w:p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sectPr>
      <w:headerReference w:type="default" r:id="rId16"/>
      <w:footerReference w:type="default" r:id="rId17"/>
      <w:pgSz w:w="11906" w:h="16838"/>
      <w:pgMar w:top="1134" w:right="1417" w:bottom="1134" w:left="1417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w:pict>
        <v:line id="Line 1" o:spid="_x0000_s2049" style="position:absolute;z-index:251658240;visibility:visibl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</w:pic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>
      <w:trPr>
        <w:trHeight w:val="274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>
            <w:rPr>
              <w:noProof/>
            </w:rPr>
            <w:drawing>
              <wp:inline distT="0" distB="0" distL="0" distR="0">
                <wp:extent cx="819150" cy="276225"/>
                <wp:effectExtent l="0" t="0" r="0" b="0"/>
                <wp:docPr id="2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Style w:val="Seitenzahl"/>
              <w:rFonts w:ascii="Arial" w:hAnsi="Arial" w:cs="Arial"/>
              <w:color w:val="999999"/>
              <w:sz w:val="12"/>
            </w:rPr>
            <w:t>Autorengruppe Mediothek / Dezember 2025</w:t>
          </w:r>
        </w:p>
      </w:tc>
    </w:tr>
    <w:tr>
      <w:trPr>
        <w:trHeight w:val="94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für Lehrerfortbildung, Lehrplanentwicklung und Medien Bad</w:t>
          </w:r>
          <w:r>
            <w:rPr>
              <w:color w:val="999999"/>
              <w:sz w:val="12"/>
            </w:rPr>
            <w:t xml:space="preserve"> </w:t>
          </w:r>
          <w:r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>
    <w:pPr>
      <w:jc w:val="center"/>
    </w:pPr>
  </w:p>
  <w:p>
    <w:pPr>
      <w:pStyle w:val="Fuzeile"/>
      <w:rPr>
        <w:rStyle w:val="Seitenzah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 Märchen</w:t>
    </w:r>
  </w:p>
  <w:p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>Arbeitsblatt: Bilderrätsel</w:t>
    </w:r>
    <w:r>
      <w:rPr>
        <w:rFonts w:ascii="Verdana" w:hAnsi="Verdana" w:cs="Verdana"/>
        <w:b/>
        <w:bCs/>
        <w:sz w:val="24"/>
      </w:rPr>
      <w:tab/>
    </w:r>
  </w:p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69437D67"/>
    <w:multiLevelType w:val="hybridMultilevel"/>
    <w:tmpl w:val="61F2EC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1"/>
  </w:num>
  <w:num w:numId="8">
    <w:abstractNumId w:val="9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6B972149-F6B6-48BD-B04E-480264A8C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paragraph" w:styleId="Sprechblasentext">
    <w:name w:val="Balloon Text"/>
    <w:basedOn w:val="Standard"/>
    <w:link w:val="SprechblasentextZchn"/>
    <w:uiPriority w:val="9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244</Characters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2025-11-24T09:52:00Z</dcterms:created>
  <dcterms:modified xsi:type="dcterms:W3CDTF">2025-11-25T08:14:00Z</dcterms:modified>
</cp:coreProperties>
</file>