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AF614" w14:textId="523E29D3" w:rsidR="008D23D8" w:rsidRPr="008D23D8" w:rsidRDefault="00BF0461" w:rsidP="00347080">
      <w:pPr>
        <w:spacing w:before="120"/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  <w:r w:rsidRPr="00BE0E77">
        <w:drawing>
          <wp:anchor distT="0" distB="0" distL="114300" distR="114300" simplePos="0" relativeHeight="251662336" behindDoc="0" locked="0" layoutInCell="1" allowOverlap="1" wp14:anchorId="1D96C41F" wp14:editId="0F018FF8">
            <wp:simplePos x="0" y="0"/>
            <wp:positionH relativeFrom="column">
              <wp:posOffset>5229225</wp:posOffset>
            </wp:positionH>
            <wp:positionV relativeFrom="paragraph">
              <wp:posOffset>330835</wp:posOffset>
            </wp:positionV>
            <wp:extent cx="447675" cy="176530"/>
            <wp:effectExtent l="0" t="0" r="9525" b="0"/>
            <wp:wrapThrough wrapText="bothSides">
              <wp:wrapPolygon edited="0">
                <wp:start x="0" y="0"/>
                <wp:lineTo x="0" y="16317"/>
                <wp:lineTo x="14706" y="18647"/>
                <wp:lineTo x="21140" y="18647"/>
                <wp:lineTo x="21140" y="2331"/>
                <wp:lineTo x="6434" y="0"/>
                <wp:lineTo x="0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7236">
        <w:rPr>
          <w:noProof/>
        </w:rPr>
        <w:drawing>
          <wp:anchor distT="0" distB="0" distL="114300" distR="114300" simplePos="0" relativeHeight="251658240" behindDoc="0" locked="0" layoutInCell="1" allowOverlap="1" wp14:anchorId="70628F3F" wp14:editId="01137350">
            <wp:simplePos x="0" y="0"/>
            <wp:positionH relativeFrom="column">
              <wp:posOffset>-118745</wp:posOffset>
            </wp:positionH>
            <wp:positionV relativeFrom="paragraph">
              <wp:posOffset>76200</wp:posOffset>
            </wp:positionV>
            <wp:extent cx="5943600" cy="325120"/>
            <wp:effectExtent l="0" t="0" r="0" b="0"/>
            <wp:wrapThrough wrapText="bothSides">
              <wp:wrapPolygon edited="0">
                <wp:start x="0" y="0"/>
                <wp:lineTo x="0" y="20250"/>
                <wp:lineTo x="21531" y="20250"/>
                <wp:lineTo x="21531" y="0"/>
                <wp:lineTo x="0" y="0"/>
              </wp:wrapPolygon>
            </wp:wrapThrough>
            <wp:docPr id="141557871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578719" name="Grafik 141557871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3D8" w:rsidRPr="008D23D8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Was sind Ornamente</w:t>
      </w:r>
      <w:r w:rsidR="00AE72DF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?</w:t>
      </w:r>
      <w:r w:rsidRPr="00BF0461">
        <w:t xml:space="preserve"> </w:t>
      </w:r>
    </w:p>
    <w:p w14:paraId="33EF3FB9" w14:textId="6506B138" w:rsidR="00347080" w:rsidRPr="00347080" w:rsidRDefault="00351A21" w:rsidP="00AE72DF">
      <w:pPr>
        <w:spacing w:before="120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bookmarkStart w:id="0" w:name="_Hlk200096541"/>
      <w:r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Das Wort „</w:t>
      </w:r>
      <w:r w:rsidR="008D23D8" w:rsidRPr="008D23D8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Ornament</w:t>
      </w:r>
      <w:bookmarkEnd w:id="0"/>
      <w:r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“ bezeichnet Formen, die nach einer Gesetzmäßigkeit gestaltet sind. Je leichter diese Gesetzmäßigkeit vom Betrachter erfasst wird, umso angenehmer wi</w:t>
      </w:r>
      <w:r w:rsidR="006C7894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rd </w:t>
      </w:r>
      <w:r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die Form</w:t>
      </w:r>
      <w:r w:rsidR="006C7894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empfunden</w:t>
      </w:r>
      <w:r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. Ornamente sind hauptsächlich dekorative Elemente. </w:t>
      </w:r>
      <w:r w:rsidR="008D23D8" w:rsidRPr="008D23D8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Sie können geometrische, florale, abstrakte oder figürliche Muster sein</w:t>
      </w:r>
      <w:r w:rsidR="00347080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7C6C699B" w14:textId="79F2235D" w:rsidR="00347080" w:rsidRDefault="00347080" w:rsidP="00AE72DF">
      <w:pP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</w:p>
    <w:p w14:paraId="59439EBE" w14:textId="0C3AFD9D" w:rsidR="00351A21" w:rsidRDefault="00351A21" w:rsidP="00430691">
      <w:pPr>
        <w:spacing w:before="120"/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Wie entstehen Ornamente?</w:t>
      </w:r>
    </w:p>
    <w:p w14:paraId="4E2031BF" w14:textId="692D1E75" w:rsidR="00351A21" w:rsidRPr="00430691" w:rsidRDefault="00351A21" w:rsidP="00430691">
      <w:pPr>
        <w:spacing w:before="120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Wird eine Einzelform </w:t>
      </w:r>
      <w:r w:rsidR="0045132F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z.B. </w:t>
      </w:r>
      <w:r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umrahmt, gespiegelt oder </w:t>
      </w:r>
      <w:r w:rsidR="00AE72DF"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mehrfach </w:t>
      </w:r>
      <w:r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wiederholt</w:t>
      </w:r>
      <w:r w:rsidR="00AE72DF"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, entsteht ein Ornament.</w:t>
      </w:r>
    </w:p>
    <w:p w14:paraId="79F71914" w14:textId="77777777" w:rsidR="00AE72DF" w:rsidRPr="00430691" w:rsidRDefault="00AE72DF" w:rsidP="006C7894">
      <w:pP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</w:p>
    <w:p w14:paraId="676F6E72" w14:textId="7962F5AC" w:rsidR="008D23D8" w:rsidRPr="00351A21" w:rsidRDefault="00EC4C9E" w:rsidP="00351A21">
      <w:pPr>
        <w:spacing w:before="120"/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  <w:r w:rsidRPr="008D23D8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</w:t>
      </w:r>
      <w: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o</w:t>
      </w:r>
      <w:r w:rsidR="00875BFF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 </w:t>
      </w:r>
      <w:r w:rsidR="00347080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nutzt man </w:t>
      </w:r>
      <w:r w:rsidRPr="008D23D8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Ornamente</w:t>
      </w:r>
      <w: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?</w:t>
      </w:r>
    </w:p>
    <w:p w14:paraId="38ECE82D" w14:textId="2DDBC2AE" w:rsidR="008D23D8" w:rsidRPr="00430691" w:rsidRDefault="008D23D8" w:rsidP="00430691">
      <w:pPr>
        <w:pStyle w:val="Listenabsatz"/>
        <w:numPr>
          <w:ilvl w:val="0"/>
          <w:numId w:val="5"/>
        </w:numPr>
        <w:spacing w:before="120"/>
      </w:pPr>
      <w:r w:rsidRPr="00430691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Architektur: </w:t>
      </w:r>
      <w:r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Verzierungen an Fassaden</w:t>
      </w:r>
      <w:r w:rsidR="00351A21"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und </w:t>
      </w:r>
      <w:r w:rsidRPr="00430691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Säulen, oft stilistisch an eine Epoche angepasst (z. B. Barock</w:t>
      </w:r>
      <w:r w:rsidRPr="00430691">
        <w:t>, Jugendstil).</w:t>
      </w:r>
    </w:p>
    <w:p w14:paraId="7393DB3D" w14:textId="77777777" w:rsidR="008D23D8" w:rsidRDefault="008D23D8" w:rsidP="00430691">
      <w:pPr>
        <w:pStyle w:val="StandardWeb"/>
        <w:numPr>
          <w:ilvl w:val="0"/>
          <w:numId w:val="2"/>
        </w:numPr>
        <w:spacing w:before="120" w:beforeAutospacing="0"/>
      </w:pPr>
      <w:r>
        <w:rPr>
          <w:rStyle w:val="Fett"/>
        </w:rPr>
        <w:t>Kunst:</w:t>
      </w:r>
      <w:r>
        <w:t xml:space="preserve"> Als dekorative Muster in Gemälden, Skulpturen oder Grafiken, um Ausdruck und Ästhetik zu verstärken.</w:t>
      </w:r>
    </w:p>
    <w:p w14:paraId="0A4EABA6" w14:textId="77777777" w:rsidR="008D23D8" w:rsidRDefault="008D23D8" w:rsidP="00430691">
      <w:pPr>
        <w:pStyle w:val="StandardWeb"/>
        <w:numPr>
          <w:ilvl w:val="0"/>
          <w:numId w:val="2"/>
        </w:numPr>
        <w:spacing w:before="120" w:beforeAutospacing="0"/>
      </w:pPr>
      <w:r>
        <w:rPr>
          <w:rStyle w:val="Fett"/>
        </w:rPr>
        <w:t>Handwerk &amp; Design:</w:t>
      </w:r>
      <w:r>
        <w:t xml:space="preserve"> In Möbeln, Stoffen, Schmuck und Keramik verwendet, um Produkte individueller und kunstvoller zu gestalten.</w:t>
      </w:r>
    </w:p>
    <w:p w14:paraId="071BB5C8" w14:textId="77777777" w:rsidR="008D23D8" w:rsidRDefault="008D23D8" w:rsidP="00430691">
      <w:pPr>
        <w:pStyle w:val="StandardWeb"/>
        <w:numPr>
          <w:ilvl w:val="0"/>
          <w:numId w:val="2"/>
        </w:numPr>
        <w:spacing w:before="120" w:beforeAutospacing="0"/>
      </w:pPr>
      <w:r>
        <w:rPr>
          <w:rStyle w:val="Fett"/>
        </w:rPr>
        <w:t>Mode:</w:t>
      </w:r>
      <w:r>
        <w:t xml:space="preserve"> Stickereien, Spitzen oder Druckmuster, die Kleidungsstücke oder Accessoires schmücken.</w:t>
      </w:r>
    </w:p>
    <w:p w14:paraId="4D196F28" w14:textId="77777777" w:rsidR="008D23D8" w:rsidRDefault="008D23D8" w:rsidP="00430691">
      <w:pPr>
        <w:pStyle w:val="StandardWeb"/>
        <w:numPr>
          <w:ilvl w:val="0"/>
          <w:numId w:val="2"/>
        </w:numPr>
        <w:spacing w:before="120" w:beforeAutospacing="0"/>
      </w:pPr>
      <w:r>
        <w:rPr>
          <w:rStyle w:val="Fett"/>
        </w:rPr>
        <w:t>Schrift &amp; Typografie:</w:t>
      </w:r>
      <w:r>
        <w:t xml:space="preserve"> Ornamentale Schriften oder Initialen, die Texte visuell aufwerten.</w:t>
      </w:r>
    </w:p>
    <w:p w14:paraId="63CA1F88" w14:textId="27980E9D" w:rsidR="008D23D8" w:rsidRDefault="008D23D8" w:rsidP="006C7894">
      <w:pPr>
        <w:pStyle w:val="StandardWeb"/>
        <w:numPr>
          <w:ilvl w:val="0"/>
          <w:numId w:val="2"/>
        </w:numPr>
        <w:spacing w:before="120" w:beforeAutospacing="0" w:after="0" w:afterAutospacing="0"/>
      </w:pPr>
      <w:r>
        <w:rPr>
          <w:rStyle w:val="Fett"/>
        </w:rPr>
        <w:t>Religiöse &amp; kulturelle Symbole:</w:t>
      </w:r>
      <w:r>
        <w:t xml:space="preserve"> Verzierung von Kirchen, Tempeln und Ritualgegenständen mit bedeutungsvollen Ornamenten.</w:t>
      </w:r>
    </w:p>
    <w:p w14:paraId="0F7574A1" w14:textId="77777777" w:rsidR="006C7894" w:rsidRDefault="006C7894" w:rsidP="006C7894">
      <w:pPr>
        <w:pStyle w:val="StandardWeb"/>
        <w:spacing w:before="0" w:beforeAutospacing="0" w:after="0" w:afterAutospacing="0"/>
        <w:ind w:left="720"/>
      </w:pPr>
    </w:p>
    <w:p w14:paraId="6535CC6B" w14:textId="0365F845" w:rsidR="00347080" w:rsidRPr="00351A21" w:rsidRDefault="00347080" w:rsidP="00351A21">
      <w:pPr>
        <w:spacing w:before="120"/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Materialien für </w:t>
      </w:r>
      <w:r w:rsidRPr="00347080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Ornamente</w:t>
      </w:r>
    </w:p>
    <w:p w14:paraId="5BF003F4" w14:textId="77777777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Holz</w:t>
      </w:r>
      <w:r>
        <w:t xml:space="preserve"> – Geschnitzte oder gefräste Ornamente sind besonders in der Architektur und Möbelgestaltung beliebt.</w:t>
      </w:r>
    </w:p>
    <w:p w14:paraId="21D494BD" w14:textId="094407AF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Stein</w:t>
      </w:r>
      <w:r>
        <w:t xml:space="preserve"> – Marmorbilder, Reliefs oder dekorative Steinornamente findet man oft</w:t>
      </w:r>
      <w:r w:rsidR="005D573A">
        <w:t xml:space="preserve"> als Kunst</w:t>
      </w:r>
      <w:r>
        <w:t xml:space="preserve"> in Bauwerken.</w:t>
      </w:r>
    </w:p>
    <w:p w14:paraId="735ADC1E" w14:textId="77777777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Metall</w:t>
      </w:r>
      <w:r>
        <w:t xml:space="preserve"> – Bronze, Eisen, Kupfer oder Gold werden häufig für filigrane Ornamente in Schmuck und Architektur verwendet.</w:t>
      </w:r>
    </w:p>
    <w:p w14:paraId="7FBB5358" w14:textId="77777777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Glas</w:t>
      </w:r>
      <w:r>
        <w:t xml:space="preserve"> – </w:t>
      </w:r>
      <w:proofErr w:type="spellStart"/>
      <w:r>
        <w:t>Buntglasornamente</w:t>
      </w:r>
      <w:proofErr w:type="spellEnd"/>
      <w:r>
        <w:t xml:space="preserve"> sind ein Highlight in Kirchenfenstern oder dekorativen Objekten.</w:t>
      </w:r>
    </w:p>
    <w:p w14:paraId="50795F43" w14:textId="7D805235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Keramik und Porzellan</w:t>
      </w:r>
      <w:r>
        <w:t xml:space="preserve"> – Feine Verzierungen in Vasen, Fliesen oder Skulpturen sind aus diesen Materialien häufig anzutreffen.</w:t>
      </w:r>
      <w:r w:rsidR="00BE0E77" w:rsidRPr="00BE0E77">
        <w:rPr>
          <w:noProof/>
        </w:rPr>
        <w:t xml:space="preserve"> </w:t>
      </w:r>
    </w:p>
    <w:p w14:paraId="5B4876C3" w14:textId="2C8DF3A8" w:rsidR="00347080" w:rsidRDefault="003470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rStyle w:val="Fett"/>
        </w:rPr>
        <w:t>Kunststoffe</w:t>
      </w:r>
      <w:r>
        <w:t xml:space="preserve"> – Moderne Designs nutzen oft Acryl oder andere synthetische Materialien für vielseitige Ornamente.</w:t>
      </w:r>
    </w:p>
    <w:p w14:paraId="0601067D" w14:textId="6C9021F0" w:rsidR="008D23D8" w:rsidRDefault="00170380" w:rsidP="00430691">
      <w:pPr>
        <w:pStyle w:val="StandardWeb"/>
        <w:numPr>
          <w:ilvl w:val="0"/>
          <w:numId w:val="4"/>
        </w:numPr>
        <w:spacing w:before="120" w:beforeAutospacing="0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77630A00" wp14:editId="7072F13D">
            <wp:simplePos x="0" y="0"/>
            <wp:positionH relativeFrom="column">
              <wp:posOffset>0</wp:posOffset>
            </wp:positionH>
            <wp:positionV relativeFrom="paragraph">
              <wp:posOffset>630555</wp:posOffset>
            </wp:positionV>
            <wp:extent cx="5943600" cy="325120"/>
            <wp:effectExtent l="0" t="0" r="0" b="0"/>
            <wp:wrapThrough wrapText="bothSides">
              <wp:wrapPolygon edited="0">
                <wp:start x="0" y="0"/>
                <wp:lineTo x="0" y="20250"/>
                <wp:lineTo x="21531" y="20250"/>
                <wp:lineTo x="21531" y="0"/>
                <wp:lineTo x="0" y="0"/>
              </wp:wrapPolygon>
            </wp:wrapThrough>
            <wp:docPr id="442223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578719" name="Grafik 141557871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080">
        <w:rPr>
          <w:rStyle w:val="Fett"/>
        </w:rPr>
        <w:t>Textilien</w:t>
      </w:r>
      <w:r w:rsidR="00347080">
        <w:t xml:space="preserve"> – Stickereien oder Spitzenornamente werden in Mode und Heimdekoration eingesetzt.</w:t>
      </w:r>
    </w:p>
    <w:sectPr w:rsidR="008D23D8" w:rsidSect="00430691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6F078" w14:textId="77777777" w:rsidR="00AE72DF" w:rsidRDefault="00AE72DF" w:rsidP="00AE72DF">
      <w:r>
        <w:separator/>
      </w:r>
    </w:p>
  </w:endnote>
  <w:endnote w:type="continuationSeparator" w:id="0">
    <w:p w14:paraId="7886F80E" w14:textId="77777777" w:rsidR="00AE72DF" w:rsidRDefault="00AE72DF" w:rsidP="00AE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2EC04" w14:textId="77777777" w:rsidR="00AE72DF" w:rsidRDefault="00AE72DF" w:rsidP="00AE72DF">
      <w:r>
        <w:separator/>
      </w:r>
    </w:p>
  </w:footnote>
  <w:footnote w:type="continuationSeparator" w:id="0">
    <w:p w14:paraId="2313B704" w14:textId="77777777" w:rsidR="00AE72DF" w:rsidRDefault="00AE72DF" w:rsidP="00AE7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D7E52"/>
    <w:multiLevelType w:val="hybridMultilevel"/>
    <w:tmpl w:val="E920FE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475176"/>
    <w:multiLevelType w:val="multilevel"/>
    <w:tmpl w:val="C8BC6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70723F"/>
    <w:multiLevelType w:val="multilevel"/>
    <w:tmpl w:val="51CC5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4232F5"/>
    <w:multiLevelType w:val="multilevel"/>
    <w:tmpl w:val="4D540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D53770"/>
    <w:multiLevelType w:val="multilevel"/>
    <w:tmpl w:val="2014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3D8"/>
    <w:rsid w:val="00170380"/>
    <w:rsid w:val="00347080"/>
    <w:rsid w:val="00351A21"/>
    <w:rsid w:val="00357236"/>
    <w:rsid w:val="00430691"/>
    <w:rsid w:val="0045132F"/>
    <w:rsid w:val="005D573A"/>
    <w:rsid w:val="00675EE5"/>
    <w:rsid w:val="006C7894"/>
    <w:rsid w:val="00875BFF"/>
    <w:rsid w:val="008D23D8"/>
    <w:rsid w:val="00AE72DF"/>
    <w:rsid w:val="00BE0E77"/>
    <w:rsid w:val="00BF0461"/>
    <w:rsid w:val="00EC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7A15EE"/>
  <w15:chartTrackingRefBased/>
  <w15:docId w15:val="{ED57DA9D-3348-2E48-AAE3-C2D0F50DC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8D23D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8D23D8"/>
    <w:rPr>
      <w:b/>
      <w:bCs/>
    </w:rPr>
  </w:style>
  <w:style w:type="paragraph" w:styleId="Listenabsatz">
    <w:name w:val="List Paragraph"/>
    <w:basedOn w:val="Standard"/>
    <w:uiPriority w:val="34"/>
    <w:qFormat/>
    <w:rsid w:val="00347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4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41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17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9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9D54C2-D0B7-4285-BE6A-4739C5B623A7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customXml/itemProps2.xml><?xml version="1.0" encoding="utf-8"?>
<ds:datastoreItem xmlns:ds="http://schemas.openxmlformats.org/officeDocument/2006/customXml" ds:itemID="{D59C8670-F689-41EE-A49F-ABAD255DA6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4D68C8-DCB7-4F52-AA72-94974B0F3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Doreen Michel</cp:lastModifiedBy>
  <cp:revision>10</cp:revision>
  <dcterms:created xsi:type="dcterms:W3CDTF">2025-06-03T14:32:00Z</dcterms:created>
  <dcterms:modified xsi:type="dcterms:W3CDTF">2025-06-06T08:39:00Z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