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hd w:val="clear" w:color="auto" w:fill="FFFFFF"/>
        <w:spacing w:after="0" w:line="360" w:lineRule="atLeast"/>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Quantenkryptographie</w:t>
      </w:r>
    </w:p>
    <w:p>
      <w:pPr>
        <w:shd w:val="clear" w:color="auto" w:fill="FFFFFF"/>
        <w:spacing w:after="0" w:line="360" w:lineRule="atLeast"/>
        <w:rPr>
          <w:rFonts w:ascii="Arial" w:eastAsia="Times New Roman" w:hAnsi="Arial" w:cs="Arial"/>
          <w:color w:val="666666"/>
          <w:kern w:val="36"/>
          <w:sz w:val="48"/>
          <w:szCs w:val="48"/>
          <w:lang w:eastAsia="de-DE"/>
        </w:rPr>
      </w:pPr>
    </w:p>
    <w:p>
      <w:pPr>
        <w:shd w:val="clear" w:color="auto" w:fill="FFFFFF"/>
        <w:spacing w:after="0" w:line="360" w:lineRule="atLeast"/>
        <w:rPr>
          <w:rFonts w:ascii="Arial" w:eastAsia="Times New Roman" w:hAnsi="Arial" w:cs="Arial"/>
          <w:color w:val="666666"/>
          <w:kern w:val="36"/>
          <w:sz w:val="28"/>
          <w:szCs w:val="28"/>
          <w:lang w:eastAsia="de-DE"/>
        </w:rPr>
      </w:pPr>
      <w:r>
        <w:rPr>
          <w:rFonts w:ascii="Arial" w:eastAsia="Times New Roman" w:hAnsi="Arial" w:cs="Arial"/>
          <w:color w:val="666666"/>
          <w:kern w:val="36"/>
          <w:sz w:val="28"/>
          <w:szCs w:val="28"/>
          <w:lang w:eastAsia="de-DE"/>
        </w:rPr>
        <w:t>Kim Hermann 06.02.2025</w:t>
      </w:r>
    </w:p>
    <w:p>
      <w:pPr>
        <w:shd w:val="clear" w:color="auto" w:fill="FFFFFF"/>
        <w:spacing w:after="0" w:line="360" w:lineRule="atLeast"/>
        <w:rPr>
          <w:rStyle w:val="Fett"/>
          <w:rFonts w:ascii="Arial" w:hAnsi="Arial" w:cs="Arial"/>
          <w:color w:val="000000"/>
          <w:sz w:val="24"/>
          <w:szCs w:val="24"/>
          <w:shd w:val="clear" w:color="auto" w:fill="FFFFFF"/>
        </w:rPr>
      </w:pPr>
    </w:p>
    <w:p>
      <w:pPr>
        <w:shd w:val="clear" w:color="auto" w:fill="FFFFFF"/>
        <w:spacing w:after="0" w:line="240" w:lineRule="auto"/>
        <w:rPr>
          <w:rStyle w:val="Fett"/>
          <w:rFonts w:ascii="Arial" w:hAnsi="Arial" w:cs="Arial"/>
        </w:rPr>
      </w:pPr>
      <w:r>
        <w:rPr>
          <w:rStyle w:val="Fett"/>
          <w:rFonts w:ascii="Arial" w:hAnsi="Arial" w:cs="Arial"/>
        </w:rPr>
        <w:t xml:space="preserve">Wenn wir an der Supermarktkasse mit einer Kreditkarte zahlen, Clouddienste zum Speichern von Daten nutzen oder online Geld überweisen – bei sehr vielen Tätigkeiten in unserem Alltag werden unsere Daten mithilfe von kryptographischen Verfahren verschlüsselt. Doch obwohl die gängigen Verfahren aktuell noch nahezu unknackbar sind, könnte sich das in Zukunft ändern. Ein alternativer Ansatz, der eine vollkommen abhörsichere Kommunikation verspricht, ist die Quantenkryptographie. Wie die Methode funktioniert und ob sie klassische </w:t>
      </w:r>
      <w:proofErr w:type="spellStart"/>
      <w:r>
        <w:rPr>
          <w:rStyle w:val="Fett"/>
          <w:rFonts w:ascii="Arial" w:hAnsi="Arial" w:cs="Arial"/>
        </w:rPr>
        <w:t>Kryptographieverfahren</w:t>
      </w:r>
      <w:proofErr w:type="spellEnd"/>
      <w:r>
        <w:rPr>
          <w:rStyle w:val="Fett"/>
          <w:rFonts w:ascii="Arial" w:hAnsi="Arial" w:cs="Arial"/>
        </w:rPr>
        <w:t xml:space="preserve"> in der Zukunft ersetzen wird, berichtet Dagmar </w:t>
      </w:r>
      <w:proofErr w:type="spellStart"/>
      <w:r>
        <w:rPr>
          <w:rStyle w:val="Fett"/>
          <w:rFonts w:ascii="Arial" w:hAnsi="Arial" w:cs="Arial"/>
        </w:rPr>
        <w:t>Bruß</w:t>
      </w:r>
      <w:proofErr w:type="spellEnd"/>
      <w:r>
        <w:rPr>
          <w:rStyle w:val="Fett"/>
          <w:rFonts w:ascii="Arial" w:hAnsi="Arial" w:cs="Arial"/>
        </w:rPr>
        <w:t xml:space="preserve"> von der Universität Düsseldorf in dieser Folge des Podcasts.</w:t>
      </w:r>
    </w:p>
    <w:p>
      <w:pPr>
        <w:shd w:val="clear" w:color="auto" w:fill="FFFFFF"/>
        <w:spacing w:after="0" w:line="240" w:lineRule="auto"/>
        <w:rPr>
          <w:rStyle w:val="Fett"/>
          <w:rFonts w:ascii="Arial" w:hAnsi="Arial" w:cs="Arial"/>
          <w:color w:val="000000"/>
          <w:sz w:val="21"/>
          <w:szCs w:val="21"/>
          <w:shd w:val="clear" w:color="auto" w:fill="FFFFFF"/>
        </w:rPr>
      </w:pPr>
    </w:p>
    <w:p>
      <w:pPr>
        <w:rPr>
          <w:rFonts w:ascii="Arial" w:eastAsia="Times New Roman" w:hAnsi="Arial" w:cs="Arial"/>
          <w:lang w:eastAsia="de-DE"/>
        </w:rPr>
      </w:pPr>
      <w:r>
        <w:rPr>
          <w:rFonts w:ascii="Arial" w:eastAsia="Times New Roman" w:hAnsi="Arial" w:cs="Arial"/>
          <w:lang w:eastAsia="de-DE"/>
        </w:rPr>
        <w:t xml:space="preserve">Dagmar </w:t>
      </w:r>
      <w:proofErr w:type="spellStart"/>
      <w:r>
        <w:rPr>
          <w:rFonts w:ascii="Arial" w:eastAsia="Times New Roman" w:hAnsi="Arial" w:cs="Arial"/>
          <w:lang w:eastAsia="de-DE"/>
        </w:rPr>
        <w:t>Bruß</w:t>
      </w:r>
      <w:proofErr w:type="spellEnd"/>
      <w:r>
        <w:rPr>
          <w:rFonts w:ascii="Arial" w:eastAsia="Times New Roman" w:hAnsi="Arial" w:cs="Arial"/>
          <w:lang w:eastAsia="de-DE"/>
        </w:rPr>
        <w:t>: „Der Begriff „Kryptographie“ setzt sich aus den altgriechischen Wörtern „</w:t>
      </w:r>
      <w:proofErr w:type="spellStart"/>
      <w:r>
        <w:rPr>
          <w:rFonts w:ascii="Arial" w:eastAsia="Times New Roman" w:hAnsi="Arial" w:cs="Arial"/>
          <w:lang w:eastAsia="de-DE"/>
        </w:rPr>
        <w:t>kryptos</w:t>
      </w:r>
      <w:proofErr w:type="spellEnd"/>
      <w:r>
        <w:rPr>
          <w:rFonts w:ascii="Arial" w:eastAsia="Times New Roman" w:hAnsi="Arial" w:cs="Arial"/>
          <w:lang w:eastAsia="de-DE"/>
        </w:rPr>
        <w:t>“ und „</w:t>
      </w:r>
      <w:proofErr w:type="spellStart"/>
      <w:r>
        <w:rPr>
          <w:rFonts w:ascii="Arial" w:eastAsia="Times New Roman" w:hAnsi="Arial" w:cs="Arial"/>
          <w:lang w:eastAsia="de-DE"/>
        </w:rPr>
        <w:t>graphein</w:t>
      </w:r>
      <w:proofErr w:type="spellEnd"/>
      <w:r>
        <w:rPr>
          <w:rFonts w:ascii="Arial" w:eastAsia="Times New Roman" w:hAnsi="Arial" w:cs="Arial"/>
          <w:lang w:eastAsia="de-DE"/>
        </w:rPr>
        <w:t>“ zusammen, die „geheim“ und „schreiben“ bedeuten. Unter Kryptographie versteht man die Wissenschaft von der Verschlüsselung oder heutzutage auch die Wissenschaft von der s</w:t>
      </w:r>
      <w:bookmarkStart w:id="0" w:name="_GoBack"/>
      <w:bookmarkEnd w:id="0"/>
      <w:r>
        <w:rPr>
          <w:rFonts w:ascii="Arial" w:eastAsia="Times New Roman" w:hAnsi="Arial" w:cs="Arial"/>
          <w:lang w:eastAsia="de-DE"/>
        </w:rPr>
        <w:t>icheren Datenübertragung und Datenspeicherung.“</w:t>
      </w:r>
    </w:p>
    <w:p>
      <w:pPr>
        <w:rPr>
          <w:rFonts w:ascii="Arial" w:eastAsia="Times New Roman" w:hAnsi="Arial" w:cs="Arial"/>
          <w:lang w:eastAsia="de-DE"/>
        </w:rPr>
      </w:pPr>
      <w:r>
        <w:rPr>
          <w:rFonts w:ascii="Arial" w:eastAsia="Times New Roman" w:hAnsi="Arial" w:cs="Arial"/>
          <w:lang w:eastAsia="de-DE"/>
        </w:rPr>
        <w:t>In unserem Alltag werden verschiedene Arten der Verschlüsselung genutzt, die sich wiederum in symmetrische und asymmetrische Verfahren unterteilen lassen. Mehr dazu in der 366. Folge.</w:t>
      </w:r>
    </w:p>
    <w:p>
      <w:pPr>
        <w:rPr>
          <w:rFonts w:ascii="Arial" w:eastAsia="Times New Roman" w:hAnsi="Arial" w:cs="Arial"/>
          <w:lang w:eastAsia="de-DE"/>
        </w:rPr>
      </w:pPr>
      <w:r>
        <w:rPr>
          <w:rFonts w:ascii="Arial" w:eastAsia="Times New Roman" w:hAnsi="Arial" w:cs="Arial"/>
          <w:lang w:eastAsia="de-DE"/>
        </w:rPr>
        <w:t>Folge 366 – Quantenkryptographi</w:t>
      </w:r>
      <w:r>
        <w:rPr>
          <w:rFonts w:ascii="Arial" w:eastAsia="Times New Roman" w:hAnsi="Arial" w:cs="Arial"/>
          <w:lang w:eastAsia="de-DE"/>
        </w:rPr>
        <w:t>e</w:t>
      </w:r>
    </w:p>
    <w:p>
      <w:pPr>
        <w:rPr>
          <w:rFonts w:ascii="Arial" w:eastAsia="Times New Roman" w:hAnsi="Arial" w:cs="Arial"/>
          <w:lang w:eastAsia="de-DE"/>
        </w:rPr>
      </w:pPr>
    </w:p>
    <w:p>
      <w:pPr>
        <w:rPr>
          <w:rFonts w:ascii="Arial" w:eastAsia="Times New Roman" w:hAnsi="Arial" w:cs="Arial"/>
          <w:sz w:val="24"/>
          <w:szCs w:val="24"/>
          <w:lang w:eastAsia="de-DE"/>
        </w:rPr>
      </w:pPr>
      <w:r>
        <w:rPr>
          <w:rStyle w:val="Hyperlink"/>
          <w:rFonts w:ascii="Arial" w:hAnsi="Arial" w:cs="Arial"/>
          <w:color w:val="666666"/>
          <w:shd w:val="clear" w:color="auto" w:fill="FFFFFF"/>
        </w:rPr>
        <w:t>https://www.weltderphysik.de/mediathek/podcast/quantenkryptographie/</w:t>
      </w:r>
      <w:r>
        <w:rPr>
          <w:rStyle w:val="Hyperlink"/>
          <w:color w:val="666666"/>
        </w:rPr>
        <w:t> </w:t>
      </w:r>
      <w:hyperlink r:id="rId4"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31871269">
      <w:bodyDiv w:val="1"/>
      <w:marLeft w:val="0"/>
      <w:marRight w:val="0"/>
      <w:marTop w:val="0"/>
      <w:marBottom w:val="0"/>
      <w:divBdr>
        <w:top w:val="none" w:sz="0" w:space="0" w:color="auto"/>
        <w:left w:val="none" w:sz="0" w:space="0" w:color="auto"/>
        <w:bottom w:val="none" w:sz="0" w:space="0" w:color="auto"/>
        <w:right w:val="none" w:sz="0" w:space="0" w:color="auto"/>
      </w:divBdr>
      <w:divsChild>
        <w:div w:id="1363630309">
          <w:marLeft w:val="0"/>
          <w:marRight w:val="0"/>
          <w:marTop w:val="0"/>
          <w:marBottom w:val="0"/>
          <w:divBdr>
            <w:top w:val="none" w:sz="0" w:space="0" w:color="auto"/>
            <w:left w:val="none" w:sz="0" w:space="0" w:color="auto"/>
            <w:bottom w:val="none" w:sz="0" w:space="0" w:color="auto"/>
            <w:right w:val="none" w:sz="0" w:space="0" w:color="auto"/>
          </w:divBdr>
          <w:divsChild>
            <w:div w:id="747730387">
              <w:marLeft w:val="0"/>
              <w:marRight w:val="0"/>
              <w:marTop w:val="0"/>
              <w:marBottom w:val="0"/>
              <w:divBdr>
                <w:top w:val="none" w:sz="0" w:space="0" w:color="auto"/>
                <w:left w:val="none" w:sz="0" w:space="0" w:color="auto"/>
                <w:bottom w:val="none" w:sz="0" w:space="0" w:color="auto"/>
                <w:right w:val="none" w:sz="0" w:space="0" w:color="auto"/>
              </w:divBdr>
              <w:divsChild>
                <w:div w:id="1024214489">
                  <w:marLeft w:val="0"/>
                  <w:marRight w:val="0"/>
                  <w:marTop w:val="0"/>
                  <w:marBottom w:val="0"/>
                  <w:divBdr>
                    <w:top w:val="none" w:sz="0" w:space="0" w:color="auto"/>
                    <w:left w:val="none" w:sz="0" w:space="0" w:color="auto"/>
                    <w:bottom w:val="none" w:sz="0" w:space="0" w:color="auto"/>
                    <w:right w:val="none" w:sz="0" w:space="0" w:color="auto"/>
                  </w:divBdr>
                  <w:divsChild>
                    <w:div w:id="95868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00567084">
          <w:marLeft w:val="0"/>
          <w:marRight w:val="0"/>
          <w:marTop w:val="0"/>
          <w:marBottom w:val="0"/>
          <w:divBdr>
            <w:top w:val="none" w:sz="0" w:space="0" w:color="auto"/>
            <w:left w:val="none" w:sz="0" w:space="0" w:color="auto"/>
            <w:bottom w:val="none" w:sz="0" w:space="0" w:color="auto"/>
            <w:right w:val="none" w:sz="0" w:space="0" w:color="auto"/>
          </w:divBdr>
        </w:div>
        <w:div w:id="887182431">
          <w:marLeft w:val="0"/>
          <w:marRight w:val="0"/>
          <w:marTop w:val="0"/>
          <w:marBottom w:val="0"/>
          <w:divBdr>
            <w:top w:val="none" w:sz="0" w:space="0" w:color="auto"/>
            <w:left w:val="none" w:sz="0" w:space="0" w:color="auto"/>
            <w:bottom w:val="none" w:sz="0" w:space="0" w:color="auto"/>
            <w:right w:val="none" w:sz="0" w:space="0" w:color="auto"/>
          </w:divBdr>
        </w:div>
      </w:divsChild>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3.0/deed.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1231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2025-01-09T09:11:00Z</cp:lastPrinted>
  <dcterms:created xsi:type="dcterms:W3CDTF">2025-03-12T09:56:00Z</dcterms:created>
  <dcterms:modified xsi:type="dcterms:W3CDTF">2025-03-12T09:56:00Z</dcterms:modified>
</cp:coreProperties>
</file>