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1B7" w:rsidRPr="003178C6" w:rsidRDefault="00D821B7" w:rsidP="003178C6">
      <w:pPr>
        <w:pStyle w:val="Default"/>
        <w:spacing w:line="276" w:lineRule="auto"/>
        <w:jc w:val="both"/>
        <w:rPr>
          <w:b/>
          <w:bCs/>
        </w:rPr>
      </w:pPr>
      <w:bookmarkStart w:id="0" w:name="_GoBack"/>
      <w:bookmarkEnd w:id="0"/>
      <w:r w:rsidRPr="003178C6">
        <w:rPr>
          <w:b/>
          <w:bCs/>
        </w:rPr>
        <w:t xml:space="preserve">Allgemeine Informationen: Einführung ins Thema Neophyten </w:t>
      </w:r>
    </w:p>
    <w:p w:rsidR="00D821B7" w:rsidRPr="003178C6" w:rsidRDefault="00D821B7" w:rsidP="003178C6">
      <w:pPr>
        <w:pStyle w:val="Default"/>
        <w:spacing w:line="276" w:lineRule="auto"/>
        <w:jc w:val="both"/>
      </w:pPr>
    </w:p>
    <w:p w:rsidR="00D821B7" w:rsidRPr="003178C6" w:rsidRDefault="00D821B7" w:rsidP="003178C6">
      <w:pPr>
        <w:pStyle w:val="Default"/>
        <w:spacing w:line="276" w:lineRule="auto"/>
        <w:jc w:val="both"/>
        <w:rPr>
          <w:u w:val="single"/>
        </w:rPr>
      </w:pPr>
      <w:r w:rsidRPr="003178C6">
        <w:rPr>
          <w:u w:val="single"/>
        </w:rPr>
        <w:t xml:space="preserve">Wie gelangen Neophyten hierher? </w:t>
      </w:r>
    </w:p>
    <w:p w:rsidR="003178C6" w:rsidRPr="003178C6" w:rsidRDefault="003178C6" w:rsidP="003178C6">
      <w:pPr>
        <w:pStyle w:val="Default"/>
        <w:spacing w:line="276" w:lineRule="auto"/>
        <w:jc w:val="both"/>
        <w:rPr>
          <w:u w:val="single"/>
        </w:rPr>
      </w:pPr>
    </w:p>
    <w:p w:rsidR="00D821B7" w:rsidRPr="003178C6" w:rsidRDefault="00D821B7" w:rsidP="003178C6">
      <w:pPr>
        <w:pStyle w:val="Default"/>
        <w:spacing w:line="276" w:lineRule="auto"/>
        <w:jc w:val="both"/>
      </w:pPr>
      <w:r w:rsidRPr="003178C6">
        <w:t>Die Einwanderungs- und Ausbreitungsgeschichte der Neophyten ist eng verknüpft mit der menschlichen Ernährung, mit Handel und Forstwirtschaft, aber auch mit dem Bedürfnis nach Schönem und Neuem in der Park- und Gartenkultur. Viele gebietsfremde Pflanzen wurden anfänglich als Zier- und Nutzpflanzen eingeführt, in botanische</w:t>
      </w:r>
      <w:r w:rsidRPr="003178C6">
        <w:t>n</w:t>
      </w:r>
      <w:r w:rsidRPr="003178C6">
        <w:t xml:space="preserve"> oder private</w:t>
      </w:r>
      <w:r w:rsidRPr="003178C6">
        <w:t>n</w:t>
      </w:r>
      <w:r w:rsidRPr="003178C6">
        <w:t xml:space="preserve"> Gärten gepflanzt sowie auf land- und forstwirtschaftlichen Flächen genutzt. Diese eingeführten Zier- und Nutzpflanzen bezeichnet man allerdings erst dann als Neophyten, wenn sie verwildern. Zier- und Nutzpflanzen, deren wild wachsende Vorkommen vorrangig an die Standorte alter Gartenkultur gebunden sind, werden als </w:t>
      </w:r>
      <w:proofErr w:type="spellStart"/>
      <w:r w:rsidRPr="003178C6">
        <w:t>Stinsenpflanzen</w:t>
      </w:r>
      <w:proofErr w:type="spellEnd"/>
      <w:r w:rsidRPr="003178C6">
        <w:t xml:space="preserve"> bzw. „Zeiger alter Gartenkultur“ bezeichnet. Sie konnten in der Nähe ihrer anfänglichen Gartenkultur unbeabsichtigt wild wachsend überdauern. </w:t>
      </w:r>
    </w:p>
    <w:p w:rsidR="00D821B7" w:rsidRPr="003178C6" w:rsidRDefault="00D821B7" w:rsidP="003178C6">
      <w:pPr>
        <w:pStyle w:val="Default"/>
        <w:spacing w:line="276" w:lineRule="auto"/>
        <w:jc w:val="both"/>
      </w:pPr>
      <w:r w:rsidRPr="003178C6">
        <w:t xml:space="preserve">Wie viele Neophyten gibt es in Deutschland? </w:t>
      </w:r>
    </w:p>
    <w:p w:rsidR="00D821B7" w:rsidRPr="003178C6" w:rsidRDefault="00D821B7" w:rsidP="003178C6">
      <w:pPr>
        <w:pStyle w:val="Default"/>
        <w:spacing w:line="276" w:lineRule="auto"/>
        <w:jc w:val="both"/>
      </w:pPr>
      <w:r w:rsidRPr="003178C6">
        <w:t xml:space="preserve">In Deutschland gibt es rund 1.000 Neophyten-Arten, die meisten davon sind jedoch unbeständig, denn: Viele Arten verwildern zwar kurzzeitig, werden aber durch Frost, Standortszerstörung oder Fressfeinde an einer dauerhaften Ansiedlung gehindert. 383 Neophyten haben sich in Deutschland etabliert (Stand 2004). Das sind circa 11% aller in Deutschland heimischen Pflanzenarten. </w:t>
      </w:r>
    </w:p>
    <w:p w:rsidR="00D821B7" w:rsidRPr="003178C6" w:rsidRDefault="00D821B7" w:rsidP="003178C6">
      <w:pPr>
        <w:pStyle w:val="Default"/>
        <w:spacing w:line="276" w:lineRule="auto"/>
        <w:jc w:val="both"/>
        <w:rPr>
          <w:u w:val="single"/>
        </w:rPr>
      </w:pPr>
    </w:p>
    <w:p w:rsidR="00D821B7" w:rsidRPr="003178C6" w:rsidRDefault="00D821B7" w:rsidP="003178C6">
      <w:pPr>
        <w:pStyle w:val="Default"/>
        <w:spacing w:line="276" w:lineRule="auto"/>
        <w:jc w:val="both"/>
        <w:rPr>
          <w:u w:val="single"/>
        </w:rPr>
      </w:pPr>
      <w:r w:rsidRPr="003178C6">
        <w:rPr>
          <w:u w:val="single"/>
        </w:rPr>
        <w:t xml:space="preserve">Wodurch breiten sich Neophyten aus? </w:t>
      </w:r>
    </w:p>
    <w:p w:rsidR="003178C6" w:rsidRPr="003178C6" w:rsidRDefault="003178C6" w:rsidP="003178C6">
      <w:pPr>
        <w:pStyle w:val="Default"/>
        <w:spacing w:line="276" w:lineRule="auto"/>
        <w:jc w:val="both"/>
        <w:rPr>
          <w:u w:val="single"/>
        </w:rPr>
      </w:pPr>
    </w:p>
    <w:p w:rsidR="00D821B7" w:rsidRPr="003178C6" w:rsidRDefault="00D821B7" w:rsidP="003178C6">
      <w:pPr>
        <w:pStyle w:val="Default"/>
        <w:spacing w:line="276" w:lineRule="auto"/>
        <w:jc w:val="both"/>
      </w:pPr>
      <w:r w:rsidRPr="003178C6">
        <w:t xml:space="preserve">Von allein breiten sich Neophyten kaum oder nur sehr langsam aus. </w:t>
      </w:r>
    </w:p>
    <w:p w:rsidR="00D821B7" w:rsidRPr="003178C6" w:rsidRDefault="00D821B7" w:rsidP="003178C6">
      <w:pPr>
        <w:pStyle w:val="Default"/>
        <w:spacing w:line="276" w:lineRule="auto"/>
        <w:jc w:val="both"/>
      </w:pPr>
      <w:r w:rsidRPr="003178C6">
        <w:t>Menschliches tun trägt häufig erst dazu bei</w:t>
      </w:r>
      <w:r w:rsidRPr="003178C6">
        <w:t xml:space="preserve">: </w:t>
      </w:r>
    </w:p>
    <w:p w:rsidR="00D821B7" w:rsidRPr="003178C6" w:rsidRDefault="00D821B7" w:rsidP="003178C6">
      <w:pPr>
        <w:pStyle w:val="Default"/>
        <w:spacing w:line="276" w:lineRule="auto"/>
        <w:jc w:val="both"/>
      </w:pPr>
    </w:p>
    <w:p w:rsidR="00D821B7" w:rsidRPr="003178C6" w:rsidRDefault="00D821B7" w:rsidP="003178C6">
      <w:pPr>
        <w:pStyle w:val="Default"/>
        <w:spacing w:line="276" w:lineRule="auto"/>
        <w:jc w:val="both"/>
      </w:pPr>
      <w:r w:rsidRPr="003178C6">
        <w:t xml:space="preserve">1. </w:t>
      </w:r>
      <w:r w:rsidRPr="003178C6">
        <w:rPr>
          <w:i/>
        </w:rPr>
        <w:t>Die Kultivierung der Neophyten als Nutz- oder Zierpflanzen durch</w:t>
      </w:r>
      <w:r w:rsidRPr="003178C6">
        <w:t xml:space="preserve">: </w:t>
      </w:r>
    </w:p>
    <w:p w:rsidR="00D821B7" w:rsidRPr="003178C6" w:rsidRDefault="00D821B7" w:rsidP="003178C6">
      <w:pPr>
        <w:pStyle w:val="Default"/>
        <w:spacing w:line="276" w:lineRule="auto"/>
        <w:ind w:left="708"/>
        <w:jc w:val="both"/>
      </w:pPr>
      <w:r w:rsidRPr="003178C6">
        <w:t>- den Anbau in der freien Landschaft (z. B. Robinie, Esc</w:t>
      </w:r>
      <w:r w:rsidRPr="003178C6">
        <w:t>hen-Ahorn, Sanddorn, Bocksdorn)</w:t>
      </w:r>
    </w:p>
    <w:p w:rsidR="00D821B7" w:rsidRPr="003178C6" w:rsidRDefault="00D821B7" w:rsidP="003178C6">
      <w:pPr>
        <w:pStyle w:val="Default"/>
        <w:spacing w:line="276" w:lineRule="auto"/>
        <w:ind w:left="708"/>
        <w:jc w:val="both"/>
      </w:pPr>
      <w:r w:rsidRPr="003178C6">
        <w:t>- den Anbau als Zierpflanze in Siedlungen; von hier aus b</w:t>
      </w:r>
      <w:r w:rsidRPr="003178C6">
        <w:t xml:space="preserve">reiten sich die Neophyten durch </w:t>
      </w:r>
      <w:r w:rsidRPr="003178C6">
        <w:t xml:space="preserve">Gartenabfälle, Hochwasser und Vögel in der freien Landschaft aus (z. B. Schneebeere, Flieder, Staudenknöteriche, Riesen-Bärenklau) </w:t>
      </w:r>
    </w:p>
    <w:p w:rsidR="00D821B7" w:rsidRPr="003178C6" w:rsidRDefault="00D821B7" w:rsidP="003178C6">
      <w:pPr>
        <w:pStyle w:val="Default"/>
        <w:spacing w:line="276" w:lineRule="auto"/>
        <w:ind w:left="708"/>
        <w:jc w:val="both"/>
      </w:pPr>
      <w:r w:rsidRPr="003178C6">
        <w:t xml:space="preserve">- den Anbau als Kulturpflanze ( z. B. Topinambur) </w:t>
      </w:r>
    </w:p>
    <w:p w:rsidR="00D821B7" w:rsidRPr="003178C6" w:rsidRDefault="00D821B7" w:rsidP="003178C6">
      <w:pPr>
        <w:pStyle w:val="Default"/>
        <w:spacing w:line="276" w:lineRule="auto"/>
        <w:ind w:left="708"/>
        <w:jc w:val="both"/>
      </w:pPr>
      <w:r w:rsidRPr="003178C6">
        <w:t xml:space="preserve">- die Nutzung als Forstbaum oder Futterpflanze ( z. B. Spätblühende Traubenkirsche, Lupine) </w:t>
      </w:r>
    </w:p>
    <w:p w:rsidR="00D821B7" w:rsidRPr="003178C6" w:rsidRDefault="00D821B7" w:rsidP="003178C6">
      <w:pPr>
        <w:pStyle w:val="Default"/>
        <w:spacing w:line="276" w:lineRule="auto"/>
        <w:jc w:val="both"/>
      </w:pPr>
    </w:p>
    <w:p w:rsidR="00D821B7" w:rsidRPr="003178C6" w:rsidRDefault="00D821B7" w:rsidP="003178C6">
      <w:pPr>
        <w:pStyle w:val="Default"/>
        <w:spacing w:line="276" w:lineRule="auto"/>
        <w:jc w:val="both"/>
      </w:pPr>
      <w:r w:rsidRPr="003178C6">
        <w:t xml:space="preserve">2. </w:t>
      </w:r>
      <w:r w:rsidRPr="003178C6">
        <w:rPr>
          <w:i/>
        </w:rPr>
        <w:t>Die Verschleppung von Neophyten durch den Verkehr</w:t>
      </w:r>
      <w:r w:rsidRPr="003178C6">
        <w:t xml:space="preserve">: Neophyten werden auf vielerlei Weise durch Mähmaschinen und Pkw verbreitet </w:t>
      </w:r>
    </w:p>
    <w:p w:rsidR="00D821B7" w:rsidRPr="003178C6" w:rsidRDefault="00D821B7" w:rsidP="003178C6">
      <w:pPr>
        <w:pStyle w:val="Default"/>
        <w:spacing w:line="276" w:lineRule="auto"/>
        <w:ind w:left="708"/>
        <w:jc w:val="both"/>
      </w:pPr>
      <w:r w:rsidRPr="003178C6">
        <w:t xml:space="preserve">– an Rädern und Karosserieteilen oder durch von Lastern herunter fallendes Saatgut. Auch der Fahrtwind begünstigt die Ausbreitung der Neophyten. </w:t>
      </w:r>
    </w:p>
    <w:p w:rsidR="00D821B7" w:rsidRPr="003178C6" w:rsidRDefault="00D821B7" w:rsidP="003178C6">
      <w:pPr>
        <w:pStyle w:val="Default"/>
        <w:spacing w:line="276" w:lineRule="auto"/>
        <w:jc w:val="both"/>
      </w:pPr>
    </w:p>
    <w:p w:rsidR="00D821B7" w:rsidRPr="003178C6" w:rsidRDefault="00D821B7" w:rsidP="003178C6">
      <w:pPr>
        <w:pStyle w:val="Default"/>
        <w:spacing w:line="276" w:lineRule="auto"/>
        <w:jc w:val="both"/>
      </w:pPr>
      <w:r w:rsidRPr="003178C6">
        <w:lastRenderedPageBreak/>
        <w:t xml:space="preserve">3. </w:t>
      </w:r>
      <w:r w:rsidRPr="003178C6">
        <w:rPr>
          <w:i/>
        </w:rPr>
        <w:t>Die konventionelle Landnutzung:</w:t>
      </w:r>
      <w:r w:rsidRPr="003178C6">
        <w:t xml:space="preserve"> Hierbei werden Pestizide und Kunstdünger angewendet, Grünland umgebrochen, nichtheimische Arten angebaut, Gewässer begradigt u.v.m. In solchen industriell genutzten Gebieten finde</w:t>
      </w:r>
      <w:r w:rsidRPr="003178C6">
        <w:t xml:space="preserve">n Neophyten, wie bspw. </w:t>
      </w:r>
      <w:proofErr w:type="spellStart"/>
      <w:r w:rsidRPr="003178C6">
        <w:t>Herbizid</w:t>
      </w:r>
      <w:r w:rsidRPr="003178C6">
        <w:t>resistente</w:t>
      </w:r>
      <w:proofErr w:type="spellEnd"/>
      <w:r w:rsidRPr="003178C6">
        <w:t xml:space="preserve"> Ackerunkräuter optimale Bedingungen, um sich stark zu vermehren. </w:t>
      </w:r>
    </w:p>
    <w:p w:rsidR="00D821B7" w:rsidRPr="003178C6" w:rsidRDefault="00D821B7" w:rsidP="003178C6">
      <w:pPr>
        <w:pStyle w:val="Default"/>
        <w:spacing w:line="276" w:lineRule="auto"/>
        <w:jc w:val="both"/>
      </w:pPr>
    </w:p>
    <w:p w:rsidR="00D821B7" w:rsidRPr="003178C6" w:rsidRDefault="00D821B7" w:rsidP="003178C6">
      <w:pPr>
        <w:pStyle w:val="Default"/>
        <w:spacing w:line="276" w:lineRule="auto"/>
        <w:jc w:val="both"/>
      </w:pPr>
      <w:r w:rsidRPr="003178C6">
        <w:t xml:space="preserve">4. </w:t>
      </w:r>
      <w:r w:rsidRPr="003178C6">
        <w:rPr>
          <w:i/>
        </w:rPr>
        <w:t xml:space="preserve">Die </w:t>
      </w:r>
      <w:proofErr w:type="spellStart"/>
      <w:r w:rsidRPr="003178C6">
        <w:rPr>
          <w:i/>
        </w:rPr>
        <w:t>Verbrachung</w:t>
      </w:r>
      <w:proofErr w:type="spellEnd"/>
      <w:r w:rsidRPr="003178C6">
        <w:t xml:space="preserve"> – z.B. durch die fehlende Beweidung von Trockenrasen: Bis in die Mitte des 20. Jahrhunderts wurden nahezu alle Flächen in der freien Landschaft genutzt, und dazu zählte auch deren Beweidung. Dadurch entstanden Biotope, wie Trockenrasen oder Feuchtwiesen, die aufgrund der vielen seltenen Arten, die sie beherbergten, schließlich unter Schutz gestellt wurden. Heute sind diese Landschaften jedoch nicht mehr effektiv</w:t>
      </w:r>
      <w:r w:rsidRPr="003178C6">
        <w:t xml:space="preserve"> </w:t>
      </w:r>
      <w:r w:rsidRPr="003178C6">
        <w:t xml:space="preserve">landwirtschaftlich nutzbar, u.a. weil die Haltung von Schafen und Ziegen zu kostspielig ist. Aus diesen Gründen wachsen in vielen Schutzgebieten die ehemals wertvollen Wiesen und Weiden mit Stauden und Sträuchern zu – sie verbrachen oder </w:t>
      </w:r>
      <w:proofErr w:type="spellStart"/>
      <w:r w:rsidRPr="003178C6">
        <w:t>verbuschen</w:t>
      </w:r>
      <w:proofErr w:type="spellEnd"/>
      <w:r w:rsidRPr="003178C6">
        <w:t xml:space="preserve">. Neophyten finden hier optimale Bedingungen, um zu wachsen und zu gedeihen. Invasive Neophyten: Wo sie wuchern, wachsen die Probleme. Naturschützer bezeichnen Neophyten als invasiv, wenn sie unerwünschte Auswirkungen auf einheimische Arten, Biotope oder Lebensgemeinschaften haben: So können diese invasiven Neophyten z. B. in Konkurrenz um Lebensraum und Ressourcen zu heimischen Pflanzen treten und diese verdrängen. Invasive Neophyten können neben diesen ökologischen auch ökonomische oder gesundheitliche Probleme verursachen. </w:t>
      </w:r>
    </w:p>
    <w:p w:rsidR="00D821B7" w:rsidRPr="003178C6" w:rsidRDefault="00D821B7" w:rsidP="003178C6">
      <w:pPr>
        <w:pStyle w:val="Default"/>
        <w:spacing w:line="276" w:lineRule="auto"/>
        <w:jc w:val="both"/>
        <w:rPr>
          <w:b/>
          <w:bCs/>
        </w:rPr>
      </w:pPr>
    </w:p>
    <w:p w:rsidR="00D821B7" w:rsidRPr="003178C6" w:rsidRDefault="00D821B7" w:rsidP="003178C6">
      <w:pPr>
        <w:pStyle w:val="Default"/>
        <w:spacing w:line="276" w:lineRule="auto"/>
        <w:jc w:val="both"/>
      </w:pPr>
    </w:p>
    <w:p w:rsidR="00D821B7" w:rsidRDefault="00D821B7" w:rsidP="003178C6">
      <w:pPr>
        <w:pStyle w:val="Default"/>
        <w:spacing w:line="276" w:lineRule="auto"/>
        <w:jc w:val="both"/>
        <w:rPr>
          <w:u w:val="single"/>
        </w:rPr>
      </w:pPr>
      <w:r w:rsidRPr="003178C6">
        <w:rPr>
          <w:u w:val="single"/>
        </w:rPr>
        <w:t xml:space="preserve">Merkmale invasiver Neophyten </w:t>
      </w:r>
    </w:p>
    <w:p w:rsidR="003178C6" w:rsidRPr="003178C6" w:rsidRDefault="003178C6" w:rsidP="003178C6">
      <w:pPr>
        <w:pStyle w:val="Default"/>
        <w:spacing w:line="276" w:lineRule="auto"/>
        <w:jc w:val="both"/>
        <w:rPr>
          <w:u w:val="single"/>
        </w:rPr>
      </w:pPr>
    </w:p>
    <w:p w:rsidR="003178C6" w:rsidRDefault="00D821B7" w:rsidP="003178C6">
      <w:pPr>
        <w:pStyle w:val="Default"/>
        <w:spacing w:line="276" w:lineRule="auto"/>
        <w:jc w:val="both"/>
      </w:pPr>
      <w:r w:rsidRPr="003178C6">
        <w:t xml:space="preserve">Viele invasive Neophyten weisen bestimmte Merkmale auf, die es ihnen ermöglichen, sich rasch auszubreiten. </w:t>
      </w:r>
    </w:p>
    <w:p w:rsidR="003178C6" w:rsidRDefault="00D821B7" w:rsidP="003178C6">
      <w:pPr>
        <w:pStyle w:val="Default"/>
        <w:spacing w:line="276" w:lineRule="auto"/>
        <w:jc w:val="both"/>
      </w:pPr>
      <w:r w:rsidRPr="003178C6">
        <w:t xml:space="preserve">Dazu zählen: </w:t>
      </w:r>
    </w:p>
    <w:p w:rsidR="003178C6" w:rsidRDefault="00D821B7" w:rsidP="003178C6">
      <w:pPr>
        <w:pStyle w:val="Default"/>
        <w:spacing w:line="276" w:lineRule="auto"/>
        <w:jc w:val="both"/>
      </w:pPr>
      <w:r w:rsidRPr="003178C6">
        <w:t xml:space="preserve">- hohe Anpassungsfähigkeit an verschiedene Standortbedingungen </w:t>
      </w:r>
    </w:p>
    <w:p w:rsidR="003178C6" w:rsidRDefault="00D821B7" w:rsidP="003178C6">
      <w:pPr>
        <w:pStyle w:val="Default"/>
        <w:spacing w:line="276" w:lineRule="auto"/>
        <w:jc w:val="both"/>
      </w:pPr>
      <w:r w:rsidRPr="003178C6">
        <w:t xml:space="preserve">- schnelle Vermehrung durch Samen oder Ausläufer, Knollen, Rhizome </w:t>
      </w:r>
    </w:p>
    <w:p w:rsidR="003178C6" w:rsidRDefault="00D821B7" w:rsidP="003178C6">
      <w:pPr>
        <w:pStyle w:val="Default"/>
        <w:spacing w:line="276" w:lineRule="auto"/>
        <w:jc w:val="both"/>
      </w:pPr>
      <w:r w:rsidRPr="003178C6">
        <w:t xml:space="preserve">- gute Verbreitungsfähigkeit durch flugfähige Samen, durch Haftorgane oder </w:t>
      </w:r>
    </w:p>
    <w:p w:rsidR="00D821B7" w:rsidRDefault="00D821B7" w:rsidP="003178C6">
      <w:pPr>
        <w:pStyle w:val="Default"/>
        <w:spacing w:line="276" w:lineRule="auto"/>
        <w:jc w:val="both"/>
      </w:pPr>
      <w:r w:rsidRPr="003178C6">
        <w:t xml:space="preserve">- schwimmfähige Pflanzenteile </w:t>
      </w:r>
    </w:p>
    <w:p w:rsidR="003178C6" w:rsidRPr="003178C6" w:rsidRDefault="003178C6" w:rsidP="003178C6">
      <w:pPr>
        <w:pStyle w:val="Default"/>
        <w:spacing w:line="276" w:lineRule="auto"/>
        <w:jc w:val="both"/>
      </w:pPr>
    </w:p>
    <w:p w:rsidR="00D821B7" w:rsidRDefault="00D821B7" w:rsidP="003178C6">
      <w:pPr>
        <w:pStyle w:val="Default"/>
        <w:spacing w:line="276" w:lineRule="auto"/>
        <w:jc w:val="both"/>
        <w:rPr>
          <w:u w:val="single"/>
        </w:rPr>
      </w:pPr>
      <w:r w:rsidRPr="003178C6">
        <w:rPr>
          <w:u w:val="single"/>
        </w:rPr>
        <w:t xml:space="preserve">Wie viele invasive Neophyten gibt es in Deutschland? </w:t>
      </w:r>
    </w:p>
    <w:p w:rsidR="003178C6" w:rsidRPr="003178C6" w:rsidRDefault="003178C6" w:rsidP="003178C6">
      <w:pPr>
        <w:pStyle w:val="Default"/>
        <w:spacing w:line="276" w:lineRule="auto"/>
        <w:jc w:val="both"/>
        <w:rPr>
          <w:u w:val="single"/>
        </w:rPr>
      </w:pPr>
    </w:p>
    <w:p w:rsidR="00D821B7" w:rsidRPr="003178C6" w:rsidRDefault="00D821B7" w:rsidP="003178C6">
      <w:pPr>
        <w:pStyle w:val="Default"/>
        <w:spacing w:line="276" w:lineRule="auto"/>
        <w:jc w:val="both"/>
      </w:pPr>
      <w:r w:rsidRPr="003178C6">
        <w:t xml:space="preserve">37 Arten zählt das vom Bundesamt für Naturschutz im Internet bereitgestellte Handbuch der wichtigsten invasiven Pflanzen. Im Auftrag dieses Bundesamtes soll jedoch bis Sommer 2013 in Form einer „Schwarzen Liste Deutschland“ eine Aktualisierung dieser Daten vorliegen. Auch unsere Koordinationsstelle erarbeitet eine Schwarze Liste der Neophyten – diese allerdings speziell für Sachsen-Anhalt. </w:t>
      </w:r>
    </w:p>
    <w:p w:rsidR="00D821B7" w:rsidRPr="003178C6" w:rsidRDefault="00D821B7" w:rsidP="003178C6">
      <w:pPr>
        <w:pStyle w:val="Default"/>
        <w:spacing w:line="276" w:lineRule="auto"/>
        <w:jc w:val="both"/>
      </w:pPr>
      <w:r w:rsidRPr="003178C6">
        <w:t xml:space="preserve">Ausreißen oder stehen lassen, das ist hier die Frage! </w:t>
      </w:r>
    </w:p>
    <w:p w:rsidR="00D821B7" w:rsidRPr="003178C6" w:rsidRDefault="00D821B7" w:rsidP="003178C6">
      <w:pPr>
        <w:pStyle w:val="Default"/>
        <w:spacing w:line="276" w:lineRule="auto"/>
        <w:jc w:val="both"/>
      </w:pPr>
      <w:r w:rsidRPr="003178C6">
        <w:t xml:space="preserve">Einige Neophyten sind weit verbreitet und scheinen doch nur geringe Auswirkungen auf heimische Arten und Ökosysteme zu haben, andere kommen nur an wenigen Orten vor und </w:t>
      </w:r>
      <w:r w:rsidRPr="003178C6">
        <w:lastRenderedPageBreak/>
        <w:t xml:space="preserve">bereiten dort große Probleme. Oft ist es schwierig, zu entscheiden, ob eine Art bekämpft werden sollte oder ob es nicht notwendig ist. </w:t>
      </w:r>
    </w:p>
    <w:p w:rsidR="00D821B7" w:rsidRPr="003178C6" w:rsidRDefault="00D821B7" w:rsidP="003178C6">
      <w:pPr>
        <w:pStyle w:val="Default"/>
        <w:spacing w:line="276" w:lineRule="auto"/>
        <w:jc w:val="both"/>
      </w:pPr>
      <w:r w:rsidRPr="003178C6">
        <w:t xml:space="preserve">Die Schwarze Liste der Neophyten Sachsen-Anhalts soll hier eine Entscheidungshilfe sein. Sie fasst die Erkenntnisse, die zu einer Art vorliegen, zusammen. Jede Art wird in eine Kategorie eingeordnet, je nachdem, wie groß die negativen Auswirkungen auf heimische Arten und Ökosysteme sind und wieviel wir eigentlich über sie wissen. Aus dieser Einordnung kann man entnehmen, ob gegen eine Art sofort Maßnahmen ergriffen werden sollten, oder ob mehr Beobachtung notwendig ist, um mehr über die Auswirkungen dieser Art zu erfahren. </w:t>
      </w:r>
    </w:p>
    <w:p w:rsidR="003178C6" w:rsidRDefault="003178C6" w:rsidP="003178C6">
      <w:pPr>
        <w:spacing w:line="276" w:lineRule="auto"/>
        <w:jc w:val="both"/>
        <w:rPr>
          <w:sz w:val="24"/>
          <w:szCs w:val="24"/>
        </w:rPr>
      </w:pPr>
    </w:p>
    <w:p w:rsidR="003178C6" w:rsidRDefault="003178C6" w:rsidP="003178C6">
      <w:pPr>
        <w:spacing w:line="276" w:lineRule="auto"/>
        <w:jc w:val="both"/>
        <w:rPr>
          <w:sz w:val="24"/>
          <w:szCs w:val="24"/>
        </w:rPr>
      </w:pPr>
    </w:p>
    <w:p w:rsidR="00E91E91" w:rsidRPr="003178C6" w:rsidRDefault="00D821B7" w:rsidP="003178C6">
      <w:pPr>
        <w:spacing w:line="276" w:lineRule="auto"/>
        <w:jc w:val="both"/>
        <w:rPr>
          <w:sz w:val="24"/>
          <w:szCs w:val="24"/>
        </w:rPr>
      </w:pPr>
      <w:r w:rsidRPr="003178C6">
        <w:rPr>
          <w:sz w:val="24"/>
          <w:szCs w:val="24"/>
        </w:rPr>
        <w:t>Quelle: KORINA-Website: www.korina.info</w:t>
      </w:r>
    </w:p>
    <w:sectPr w:rsidR="00E91E91" w:rsidRPr="003178C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1B7"/>
    <w:rsid w:val="00252DCD"/>
    <w:rsid w:val="003178C6"/>
    <w:rsid w:val="00501230"/>
    <w:rsid w:val="00815241"/>
    <w:rsid w:val="00A07A96"/>
    <w:rsid w:val="00CC5080"/>
    <w:rsid w:val="00D821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821B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821B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766</Words>
  <Characters>4832</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Pc1</cp:lastModifiedBy>
  <cp:revision>3</cp:revision>
  <cp:lastPrinted>2018-07-20T12:19:00Z</cp:lastPrinted>
  <dcterms:created xsi:type="dcterms:W3CDTF">2018-07-20T12:08:00Z</dcterms:created>
  <dcterms:modified xsi:type="dcterms:W3CDTF">2018-07-20T12:19:00Z</dcterms:modified>
</cp:coreProperties>
</file>