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2A0" w:rsidRPr="006512A0" w:rsidRDefault="006512A0" w:rsidP="006512A0">
      <w:pPr>
        <w:pStyle w:val="berschrift1"/>
        <w:rPr>
          <w:rFonts w:ascii="Arial" w:hAnsi="Arial" w:cs="Arial"/>
        </w:rPr>
      </w:pPr>
      <w:r w:rsidRPr="006512A0">
        <w:rPr>
          <w:rFonts w:ascii="Arial" w:hAnsi="Arial" w:cs="Arial"/>
        </w:rPr>
        <w:t>Frische Luft gegen die Müdigkeit</w:t>
      </w:r>
    </w:p>
    <w:p w:rsidR="006512A0" w:rsidRPr="006512A0" w:rsidRDefault="006512A0" w:rsidP="006512A0">
      <w:pPr>
        <w:rPr>
          <w:rFonts w:ascii="Arial" w:hAnsi="Arial" w:cs="Arial"/>
          <w:sz w:val="24"/>
          <w:szCs w:val="24"/>
        </w:rPr>
      </w:pPr>
      <w:r w:rsidRPr="006512A0">
        <w:rPr>
          <w:rFonts w:ascii="Arial" w:hAnsi="Arial" w:cs="Arial"/>
          <w:sz w:val="24"/>
          <w:szCs w:val="24"/>
        </w:rPr>
        <w:t xml:space="preserve">Grundschule </w:t>
      </w:r>
    </w:p>
    <w:p w:rsidR="006512A0" w:rsidRPr="006512A0" w:rsidRDefault="006512A0" w:rsidP="006512A0">
      <w:pPr>
        <w:pStyle w:val="StandardWeb"/>
        <w:rPr>
          <w:rFonts w:ascii="Arial" w:hAnsi="Arial" w:cs="Arial"/>
        </w:rPr>
      </w:pPr>
      <w:r w:rsidRPr="006512A0">
        <w:rPr>
          <w:rFonts w:ascii="Arial" w:hAnsi="Arial" w:cs="Arial"/>
        </w:rPr>
        <w:t>Das große Gähnen im Klassenraum – wer kennt das nicht? Die Schüler/-innen lernen, dass frische Luft ein „Lebensmittel“ und wichtig für ihr Wohlbefinden ist. Sie erproben, wie man für ausreichend Luftaustausch sorgt und wie dabei möglichst keine Energie verschwendet wird. </w:t>
      </w:r>
    </w:p>
    <w:p w:rsidR="006512A0" w:rsidRPr="006512A0" w:rsidRDefault="006512A0" w:rsidP="006512A0">
      <w:pPr>
        <w:pStyle w:val="berschrift3"/>
        <w:rPr>
          <w:rFonts w:ascii="Arial" w:hAnsi="Arial" w:cs="Arial"/>
          <w:sz w:val="24"/>
          <w:szCs w:val="24"/>
        </w:rPr>
      </w:pPr>
      <w:r w:rsidRPr="006512A0">
        <w:rPr>
          <w:rFonts w:ascii="Arial" w:hAnsi="Arial" w:cs="Arial"/>
          <w:sz w:val="24"/>
          <w:szCs w:val="24"/>
        </w:rPr>
        <w:t xml:space="preserve">Gehört zu: </w:t>
      </w:r>
    </w:p>
    <w:p w:rsidR="006512A0" w:rsidRPr="006512A0" w:rsidRDefault="006512A0" w:rsidP="006512A0">
      <w:pPr>
        <w:numPr>
          <w:ilvl w:val="0"/>
          <w:numId w:val="45"/>
        </w:numPr>
        <w:spacing w:before="100" w:beforeAutospacing="1" w:after="100" w:afterAutospacing="1" w:line="240" w:lineRule="auto"/>
        <w:rPr>
          <w:rFonts w:ascii="Arial" w:hAnsi="Arial" w:cs="Arial"/>
          <w:sz w:val="24"/>
          <w:szCs w:val="24"/>
        </w:rPr>
      </w:pPr>
      <w:hyperlink r:id="rId8" w:history="1">
        <w:r w:rsidRPr="006512A0">
          <w:rPr>
            <w:rStyle w:val="Hyperlink"/>
            <w:rFonts w:ascii="Arial" w:hAnsi="Arial" w:cs="Arial"/>
            <w:sz w:val="24"/>
            <w:szCs w:val="24"/>
          </w:rPr>
          <w:t xml:space="preserve">Thema der Woche: Richtig heizen und lüften </w:t>
        </w:r>
      </w:hyperlink>
    </w:p>
    <w:p w:rsidR="006512A0" w:rsidRPr="006512A0" w:rsidRDefault="006512A0" w:rsidP="006512A0">
      <w:pPr>
        <w:pStyle w:val="StandardWeb"/>
        <w:rPr>
          <w:rFonts w:ascii="Arial" w:hAnsi="Arial" w:cs="Arial"/>
        </w:rPr>
      </w:pPr>
      <w:r w:rsidRPr="006512A0">
        <w:rPr>
          <w:rFonts w:ascii="Arial" w:hAnsi="Arial" w:cs="Arial"/>
          <w:b/>
          <w:bCs/>
        </w:rPr>
        <w:t>Ziele</w:t>
      </w:r>
      <w:r w:rsidRPr="006512A0">
        <w:rPr>
          <w:rFonts w:ascii="Arial" w:hAnsi="Arial" w:cs="Arial"/>
        </w:rPr>
        <w:t xml:space="preserve"> </w:t>
      </w:r>
    </w:p>
    <w:p w:rsidR="006512A0" w:rsidRPr="006512A0" w:rsidRDefault="006512A0" w:rsidP="006512A0">
      <w:pPr>
        <w:pStyle w:val="StandardWeb"/>
        <w:rPr>
          <w:rFonts w:ascii="Arial" w:hAnsi="Arial" w:cs="Arial"/>
        </w:rPr>
      </w:pPr>
      <w:r w:rsidRPr="006512A0">
        <w:rPr>
          <w:rFonts w:ascii="Arial" w:hAnsi="Arial" w:cs="Arial"/>
        </w:rPr>
        <w:t>Die Schüler/innen…</w:t>
      </w:r>
    </w:p>
    <w:p w:rsidR="006512A0" w:rsidRPr="006512A0" w:rsidRDefault="006512A0" w:rsidP="006512A0">
      <w:pPr>
        <w:numPr>
          <w:ilvl w:val="0"/>
          <w:numId w:val="46"/>
        </w:numPr>
        <w:spacing w:before="100" w:beforeAutospacing="1" w:after="100" w:afterAutospacing="1" w:line="240" w:lineRule="auto"/>
        <w:rPr>
          <w:rFonts w:ascii="Arial" w:hAnsi="Arial" w:cs="Arial"/>
          <w:sz w:val="24"/>
          <w:szCs w:val="24"/>
        </w:rPr>
      </w:pPr>
      <w:r w:rsidRPr="006512A0">
        <w:rPr>
          <w:rFonts w:ascii="Arial" w:hAnsi="Arial" w:cs="Arial"/>
          <w:sz w:val="24"/>
          <w:szCs w:val="24"/>
        </w:rPr>
        <w:t>lernen, im Sinne der Gesundheitserziehung, dass frische Luft ein "Lebensmittel" und wichtig für ihr Wohlbefinden ist,</w:t>
      </w:r>
    </w:p>
    <w:p w:rsidR="006512A0" w:rsidRPr="006512A0" w:rsidRDefault="006512A0" w:rsidP="006512A0">
      <w:pPr>
        <w:numPr>
          <w:ilvl w:val="0"/>
          <w:numId w:val="46"/>
        </w:numPr>
        <w:spacing w:before="100" w:beforeAutospacing="1" w:after="100" w:afterAutospacing="1" w:line="240" w:lineRule="auto"/>
        <w:rPr>
          <w:rFonts w:ascii="Arial" w:hAnsi="Arial" w:cs="Arial"/>
          <w:sz w:val="24"/>
          <w:szCs w:val="24"/>
        </w:rPr>
      </w:pPr>
      <w:r w:rsidRPr="006512A0">
        <w:rPr>
          <w:rFonts w:ascii="Arial" w:hAnsi="Arial" w:cs="Arial"/>
          <w:sz w:val="24"/>
          <w:szCs w:val="24"/>
        </w:rPr>
        <w:t>lernen, dass Menschen Kohlendioxid (CO</w:t>
      </w:r>
      <w:r w:rsidRPr="006512A0">
        <w:rPr>
          <w:rFonts w:ascii="Arial" w:hAnsi="Arial" w:cs="Arial"/>
          <w:sz w:val="24"/>
          <w:szCs w:val="24"/>
          <w:vertAlign w:val="subscript"/>
        </w:rPr>
        <w:t>2</w:t>
      </w:r>
      <w:r w:rsidRPr="006512A0">
        <w:rPr>
          <w:rFonts w:ascii="Arial" w:hAnsi="Arial" w:cs="Arial"/>
          <w:sz w:val="24"/>
          <w:szCs w:val="24"/>
        </w:rPr>
        <w:t>) ausatmen und dass CO</w:t>
      </w:r>
      <w:r w:rsidRPr="006512A0">
        <w:rPr>
          <w:rFonts w:ascii="Arial" w:hAnsi="Arial" w:cs="Arial"/>
          <w:sz w:val="24"/>
          <w:szCs w:val="24"/>
          <w:vertAlign w:val="subscript"/>
        </w:rPr>
        <w:t>2</w:t>
      </w:r>
      <w:r w:rsidRPr="006512A0">
        <w:rPr>
          <w:rFonts w:ascii="Arial" w:hAnsi="Arial" w:cs="Arial"/>
          <w:sz w:val="24"/>
          <w:szCs w:val="24"/>
        </w:rPr>
        <w:t xml:space="preserve"> in der Raumluft zu Müdigkeit und zur Abnahme der Konzentration führt,</w:t>
      </w:r>
    </w:p>
    <w:p w:rsidR="006512A0" w:rsidRPr="006512A0" w:rsidRDefault="006512A0" w:rsidP="006512A0">
      <w:pPr>
        <w:numPr>
          <w:ilvl w:val="0"/>
          <w:numId w:val="46"/>
        </w:numPr>
        <w:spacing w:before="100" w:beforeAutospacing="1" w:after="100" w:afterAutospacing="1" w:line="240" w:lineRule="auto"/>
        <w:rPr>
          <w:rFonts w:ascii="Arial" w:hAnsi="Arial" w:cs="Arial"/>
          <w:sz w:val="24"/>
          <w:szCs w:val="24"/>
        </w:rPr>
      </w:pPr>
      <w:r w:rsidRPr="006512A0">
        <w:rPr>
          <w:rFonts w:ascii="Arial" w:hAnsi="Arial" w:cs="Arial"/>
          <w:sz w:val="24"/>
          <w:szCs w:val="24"/>
        </w:rPr>
        <w:t>diskutieren und erproben Möglichkeiten für einen wirkungsvollen Luftaustausch durch Lüften im Klassenzimmer. </w:t>
      </w:r>
    </w:p>
    <w:p w:rsidR="006512A0" w:rsidRPr="006512A0" w:rsidRDefault="006512A0" w:rsidP="006512A0">
      <w:pPr>
        <w:pStyle w:val="StandardWeb"/>
        <w:rPr>
          <w:rFonts w:ascii="Arial" w:hAnsi="Arial" w:cs="Arial"/>
        </w:rPr>
      </w:pPr>
      <w:r w:rsidRPr="006512A0">
        <w:rPr>
          <w:rFonts w:ascii="Arial" w:hAnsi="Arial" w:cs="Arial"/>
          <w:b/>
          <w:bCs/>
        </w:rPr>
        <w:t>Umsetzung</w:t>
      </w:r>
      <w:r w:rsidRPr="006512A0">
        <w:rPr>
          <w:rFonts w:ascii="Arial" w:hAnsi="Arial" w:cs="Arial"/>
        </w:rPr>
        <w:t xml:space="preserve"> </w:t>
      </w:r>
    </w:p>
    <w:p w:rsidR="006512A0" w:rsidRPr="006512A0" w:rsidRDefault="006512A0" w:rsidP="006512A0">
      <w:pPr>
        <w:pStyle w:val="StandardWeb"/>
        <w:rPr>
          <w:rFonts w:ascii="Arial" w:hAnsi="Arial" w:cs="Arial"/>
        </w:rPr>
      </w:pPr>
      <w:r w:rsidRPr="006512A0">
        <w:rPr>
          <w:rFonts w:ascii="Arial" w:hAnsi="Arial" w:cs="Arial"/>
        </w:rPr>
        <w:t xml:space="preserve">Das große Gähnen im Klassenraum – wer kennt das nicht? Die Lehrkraft spricht die bekannte Situation an. Die Klasse überlegt gemeinsam, woher die "schlechte Luft" kommt. Die Ideen werden für alle sichtbar notiert. </w:t>
      </w:r>
    </w:p>
    <w:p w:rsidR="006512A0" w:rsidRPr="006512A0" w:rsidRDefault="006512A0" w:rsidP="006512A0">
      <w:pPr>
        <w:pStyle w:val="StandardWeb"/>
        <w:rPr>
          <w:rFonts w:ascii="Arial" w:hAnsi="Arial" w:cs="Arial"/>
        </w:rPr>
      </w:pPr>
      <w:r w:rsidRPr="006512A0">
        <w:rPr>
          <w:rFonts w:ascii="Arial" w:hAnsi="Arial" w:cs="Arial"/>
        </w:rPr>
        <w:t>Die Lehrkraft informiert die Schüler/-innen darüber, dass in Klassenzimmern oft der Anteil des Gases Kohlendioxid (CO</w:t>
      </w:r>
      <w:r w:rsidRPr="006512A0">
        <w:rPr>
          <w:rFonts w:ascii="Arial" w:hAnsi="Arial" w:cs="Arial"/>
          <w:vertAlign w:val="subscript"/>
        </w:rPr>
        <w:t>2</w:t>
      </w:r>
      <w:r w:rsidRPr="006512A0">
        <w:rPr>
          <w:rFonts w:ascii="Arial" w:hAnsi="Arial" w:cs="Arial"/>
        </w:rPr>
        <w:t xml:space="preserve">) in der Luft zu groß ist. Das kann der Grund für </w:t>
      </w:r>
      <w:proofErr w:type="spellStart"/>
      <w:r w:rsidRPr="006512A0">
        <w:rPr>
          <w:rFonts w:ascii="Arial" w:hAnsi="Arial" w:cs="Arial"/>
        </w:rPr>
        <w:t>für</w:t>
      </w:r>
      <w:proofErr w:type="spellEnd"/>
      <w:r w:rsidRPr="006512A0">
        <w:rPr>
          <w:rFonts w:ascii="Arial" w:hAnsi="Arial" w:cs="Arial"/>
        </w:rPr>
        <w:t xml:space="preserve"> Müdigkeit und Konzentrationsschwäche sein. Die Lehrkraft erläutert, dass Menschen im Laufe des Tages große Mengen Luft einatmen und beim Ausatmen Kohlendioxid an die Luft abgeben. Je mehr Menschen in einem Raum sind, desto schneller kann der CO</w:t>
      </w:r>
      <w:r w:rsidRPr="006512A0">
        <w:rPr>
          <w:rFonts w:ascii="Arial" w:hAnsi="Arial" w:cs="Arial"/>
          <w:vertAlign w:val="subscript"/>
        </w:rPr>
        <w:t>2</w:t>
      </w:r>
      <w:r w:rsidRPr="006512A0">
        <w:rPr>
          <w:rFonts w:ascii="Arial" w:hAnsi="Arial" w:cs="Arial"/>
        </w:rPr>
        <w:t xml:space="preserve">-Anteil steigen. </w:t>
      </w:r>
    </w:p>
    <w:p w:rsidR="006512A0" w:rsidRPr="006512A0" w:rsidRDefault="006512A0" w:rsidP="006512A0">
      <w:pPr>
        <w:pStyle w:val="StandardWeb"/>
        <w:rPr>
          <w:rFonts w:ascii="Arial" w:hAnsi="Arial" w:cs="Arial"/>
        </w:rPr>
      </w:pPr>
      <w:r w:rsidRPr="006512A0">
        <w:rPr>
          <w:rFonts w:ascii="Arial" w:hAnsi="Arial" w:cs="Arial"/>
        </w:rPr>
        <w:t xml:space="preserve">Sie verweist darauf, dass dies ein Beispiel dafür ist, wie steigende Konzentrationen von Schadstoffen in der Atemluft zu zunehmenden Beeinträchtigungen führen können. </w:t>
      </w:r>
    </w:p>
    <w:p w:rsidR="006512A0" w:rsidRPr="006512A0" w:rsidRDefault="006512A0" w:rsidP="006512A0">
      <w:pPr>
        <w:pStyle w:val="StandardWeb"/>
        <w:rPr>
          <w:rFonts w:ascii="Arial" w:hAnsi="Arial" w:cs="Arial"/>
        </w:rPr>
      </w:pPr>
      <w:r w:rsidRPr="006512A0">
        <w:rPr>
          <w:rFonts w:ascii="Arial" w:hAnsi="Arial" w:cs="Arial"/>
        </w:rPr>
        <w:t xml:space="preserve">Die Lehrkraft verweist auf die zuvor notierten möglichen Quellen für "schlechte Luft" im Raum. Sie erläutert, dass zum Beispiel Möbel, Farben oder Baustoffe Stoffe an die Raumluft abgeben können, die unangenehm sein können und teilweise gesundheitsschädlich. </w:t>
      </w:r>
    </w:p>
    <w:p w:rsidR="006512A0" w:rsidRPr="006512A0" w:rsidRDefault="006512A0" w:rsidP="006512A0">
      <w:pPr>
        <w:pStyle w:val="StandardWeb"/>
        <w:rPr>
          <w:rFonts w:ascii="Arial" w:hAnsi="Arial" w:cs="Arial"/>
        </w:rPr>
      </w:pPr>
      <w:r w:rsidRPr="006512A0">
        <w:rPr>
          <w:rFonts w:ascii="Arial" w:hAnsi="Arial" w:cs="Arial"/>
        </w:rPr>
        <w:lastRenderedPageBreak/>
        <w:t xml:space="preserve">Gegebenenfalls wird eine Sinnesübung durchgeführt: Die Lehrkraft stellt verschiedene Geruchsproben aus dem Alltag vor, die von den Schüler/-innen bewertet werden. Detaillierte Hinweise finden sich in der Handreichung zu den Materialien </w:t>
      </w:r>
      <w:hyperlink r:id="rId9" w:tgtFrame="_blank" w:tooltip="Öffnet externen Link in neuem Fenster" w:history="1">
        <w:r w:rsidRPr="006512A0">
          <w:rPr>
            <w:rStyle w:val="Hyperlink"/>
            <w:rFonts w:ascii="Arial" w:hAnsi="Arial" w:cs="Arial"/>
          </w:rPr>
          <w:t>"Umwelt und Gesundheit"</w:t>
        </w:r>
      </w:hyperlink>
      <w:r w:rsidRPr="006512A0">
        <w:rPr>
          <w:rFonts w:ascii="Arial" w:hAnsi="Arial" w:cs="Arial"/>
        </w:rPr>
        <w:t xml:space="preserve">, S. 3. </w:t>
      </w:r>
    </w:p>
    <w:p w:rsidR="006512A0" w:rsidRPr="006512A0" w:rsidRDefault="006512A0" w:rsidP="006512A0">
      <w:pPr>
        <w:pStyle w:val="StandardWeb"/>
        <w:rPr>
          <w:rFonts w:ascii="Arial" w:hAnsi="Arial" w:cs="Arial"/>
        </w:rPr>
      </w:pPr>
      <w:r w:rsidRPr="006512A0">
        <w:rPr>
          <w:rFonts w:ascii="Arial" w:hAnsi="Arial" w:cs="Arial"/>
        </w:rPr>
        <w:t>Gemeinsam wird festgehalten, was aus den bisherigen Betrachtungen folgt:</w:t>
      </w:r>
    </w:p>
    <w:p w:rsidR="006512A0" w:rsidRPr="006512A0" w:rsidRDefault="006512A0" w:rsidP="006512A0">
      <w:pPr>
        <w:numPr>
          <w:ilvl w:val="0"/>
          <w:numId w:val="47"/>
        </w:numPr>
        <w:spacing w:before="100" w:beforeAutospacing="1" w:after="100" w:afterAutospacing="1" w:line="240" w:lineRule="auto"/>
        <w:rPr>
          <w:rFonts w:ascii="Arial" w:hAnsi="Arial" w:cs="Arial"/>
          <w:sz w:val="24"/>
          <w:szCs w:val="24"/>
        </w:rPr>
      </w:pPr>
      <w:r w:rsidRPr="006512A0">
        <w:rPr>
          <w:rFonts w:ascii="Arial" w:hAnsi="Arial" w:cs="Arial"/>
          <w:sz w:val="24"/>
          <w:szCs w:val="24"/>
        </w:rPr>
        <w:t>Um gesund zu bleiben und sich wohlzufühlen, brauchen Menschen "frische", unbelastete Luft.</w:t>
      </w:r>
    </w:p>
    <w:p w:rsidR="006512A0" w:rsidRPr="006512A0" w:rsidRDefault="006512A0" w:rsidP="006512A0">
      <w:pPr>
        <w:numPr>
          <w:ilvl w:val="0"/>
          <w:numId w:val="47"/>
        </w:numPr>
        <w:spacing w:before="100" w:beforeAutospacing="1" w:after="100" w:afterAutospacing="1" w:line="240" w:lineRule="auto"/>
        <w:rPr>
          <w:rFonts w:ascii="Arial" w:hAnsi="Arial" w:cs="Arial"/>
          <w:sz w:val="24"/>
          <w:szCs w:val="24"/>
        </w:rPr>
      </w:pPr>
      <w:r w:rsidRPr="006512A0">
        <w:rPr>
          <w:rFonts w:ascii="Arial" w:hAnsi="Arial" w:cs="Arial"/>
          <w:sz w:val="24"/>
          <w:szCs w:val="24"/>
        </w:rPr>
        <w:t>In der Luft geschlossener Räume können sich unangenehme und schädliche Stoffe sammeln.</w:t>
      </w:r>
    </w:p>
    <w:p w:rsidR="006512A0" w:rsidRPr="006512A0" w:rsidRDefault="006512A0" w:rsidP="006512A0">
      <w:pPr>
        <w:numPr>
          <w:ilvl w:val="0"/>
          <w:numId w:val="47"/>
        </w:numPr>
        <w:spacing w:before="100" w:beforeAutospacing="1" w:after="100" w:afterAutospacing="1" w:line="240" w:lineRule="auto"/>
        <w:rPr>
          <w:rFonts w:ascii="Arial" w:hAnsi="Arial" w:cs="Arial"/>
          <w:sz w:val="24"/>
          <w:szCs w:val="24"/>
        </w:rPr>
      </w:pPr>
      <w:r w:rsidRPr="006512A0">
        <w:rPr>
          <w:rFonts w:ascii="Arial" w:hAnsi="Arial" w:cs="Arial"/>
          <w:sz w:val="24"/>
          <w:szCs w:val="24"/>
        </w:rPr>
        <w:t>Es ist wichtig, die Luft in Räumen rechtzeitig "auszutauschen" gegen frische Luft.</w:t>
      </w:r>
    </w:p>
    <w:p w:rsidR="006512A0" w:rsidRPr="006512A0" w:rsidRDefault="006512A0" w:rsidP="006512A0">
      <w:pPr>
        <w:pStyle w:val="StandardWeb"/>
        <w:rPr>
          <w:rFonts w:ascii="Arial" w:hAnsi="Arial" w:cs="Arial"/>
        </w:rPr>
      </w:pPr>
      <w:r w:rsidRPr="006512A0">
        <w:rPr>
          <w:rFonts w:ascii="Arial" w:hAnsi="Arial" w:cs="Arial"/>
        </w:rPr>
        <w:t xml:space="preserve">Die Lehrkraft stellt den Schüler/-innen die Aufgabe, zu überlegen, wie die Luft im Klassenraum wirkungsvoll ausgetauscht werden kann. Gemeinsam oder in Gruppen kann dazu ein einfaches Experiment durchgeführt werden. Die Schüler/-innen öffnen die Fenster unterschiedlich weit (Kippstellung einzelner Fenster; gegenüberliegende Fenster ganz öffnen et </w:t>
      </w:r>
      <w:proofErr w:type="spellStart"/>
      <w:r w:rsidRPr="006512A0">
        <w:rPr>
          <w:rFonts w:ascii="Arial" w:hAnsi="Arial" w:cs="Arial"/>
        </w:rPr>
        <w:t>cetera</w:t>
      </w:r>
      <w:proofErr w:type="spellEnd"/>
      <w:r w:rsidRPr="006512A0">
        <w:rPr>
          <w:rFonts w:ascii="Arial" w:hAnsi="Arial" w:cs="Arial"/>
        </w:rPr>
        <w:t xml:space="preserve">). Sie prüfen jeweils die Stärke des entstehenden Luftstromes, zum Beispiel mithilfe einer Feder oder mit Seidenpapier. Detaillierte Hinweise finden sich in der </w:t>
      </w:r>
      <w:hyperlink r:id="rId10" w:history="1">
        <w:r w:rsidRPr="00847647">
          <w:rPr>
            <w:rStyle w:val="Hyperlink"/>
            <w:rFonts w:ascii="Arial" w:hAnsi="Arial" w:cs="Arial"/>
          </w:rPr>
          <w:t>Handreichung</w:t>
        </w:r>
      </w:hyperlink>
      <w:r w:rsidRPr="006512A0">
        <w:rPr>
          <w:rFonts w:ascii="Arial" w:hAnsi="Arial" w:cs="Arial"/>
        </w:rPr>
        <w:t xml:space="preserve"> zu den Materialien </w:t>
      </w:r>
      <w:r w:rsidRPr="00847647">
        <w:rPr>
          <w:rFonts w:ascii="Arial" w:hAnsi="Arial" w:cs="Arial"/>
        </w:rPr>
        <w:t>"Umwelt und Gesundheit"</w:t>
      </w:r>
      <w:r w:rsidRPr="006512A0">
        <w:rPr>
          <w:rFonts w:ascii="Arial" w:hAnsi="Arial" w:cs="Arial"/>
        </w:rPr>
        <w:t xml:space="preserve">, S. 6, sowie auf dem dazugehörigen Arbeitsblatt 4 im Schülerheft. </w:t>
      </w:r>
    </w:p>
    <w:p w:rsidR="006512A0" w:rsidRPr="006512A0" w:rsidRDefault="006512A0" w:rsidP="006512A0">
      <w:pPr>
        <w:pStyle w:val="StandardWeb"/>
        <w:rPr>
          <w:rFonts w:ascii="Arial" w:hAnsi="Arial" w:cs="Arial"/>
        </w:rPr>
      </w:pPr>
      <w:r w:rsidRPr="006512A0">
        <w:rPr>
          <w:rFonts w:ascii="Arial" w:hAnsi="Arial" w:cs="Arial"/>
        </w:rPr>
        <w:t xml:space="preserve">Zum Abschluss stellen die Schüler/-innen ihre Ergebnisse vor. Sie fassen ihre Tipps zum wirkungsvollen Lüften zusammen. Gegebenenfalls wird diskutiert, worauf speziell im </w:t>
      </w:r>
      <w:r w:rsidR="00A52832">
        <w:rPr>
          <w:rFonts w:ascii="Arial" w:hAnsi="Arial" w:cs="Arial"/>
        </w:rPr>
        <w:t>Wint</w:t>
      </w:r>
      <w:r w:rsidRPr="006512A0">
        <w:rPr>
          <w:rFonts w:ascii="Arial" w:hAnsi="Arial" w:cs="Arial"/>
        </w:rPr>
        <w:t xml:space="preserve">er geachtet werden sollte. </w:t>
      </w:r>
    </w:p>
    <w:p w:rsidR="006512A0" w:rsidRPr="006512A0" w:rsidRDefault="006512A0" w:rsidP="006512A0">
      <w:pPr>
        <w:pStyle w:val="StandardWeb"/>
        <w:rPr>
          <w:rFonts w:ascii="Arial" w:hAnsi="Arial" w:cs="Arial"/>
        </w:rPr>
      </w:pPr>
      <w:r w:rsidRPr="006512A0">
        <w:rPr>
          <w:rFonts w:ascii="Arial" w:hAnsi="Arial" w:cs="Arial"/>
          <w:b/>
          <w:bCs/>
        </w:rPr>
        <w:t>Erweiterung</w:t>
      </w:r>
    </w:p>
    <w:p w:rsidR="006512A0" w:rsidRPr="006512A0" w:rsidRDefault="006512A0" w:rsidP="006512A0">
      <w:pPr>
        <w:numPr>
          <w:ilvl w:val="0"/>
          <w:numId w:val="48"/>
        </w:numPr>
        <w:spacing w:before="100" w:beforeAutospacing="1" w:after="100" w:afterAutospacing="1" w:line="240" w:lineRule="auto"/>
        <w:rPr>
          <w:rFonts w:ascii="Arial" w:hAnsi="Arial" w:cs="Arial"/>
          <w:sz w:val="24"/>
          <w:szCs w:val="24"/>
        </w:rPr>
      </w:pPr>
      <w:r w:rsidRPr="006512A0">
        <w:rPr>
          <w:rFonts w:ascii="Arial" w:hAnsi="Arial" w:cs="Arial"/>
          <w:sz w:val="24"/>
          <w:szCs w:val="24"/>
        </w:rPr>
        <w:t>Die Schüler/-innen dokumentieren ihre Ergebnisse zum Lüften im Klassenraum, zum Beispiel als Poster oder Broschüre. Es kann auch eine verantwortliche Person aus der Klasse benannt werden, die dafür sorgt, dass richtig gelüftet wird.</w:t>
      </w:r>
    </w:p>
    <w:p w:rsidR="006512A0" w:rsidRPr="006512A0" w:rsidRDefault="006512A0" w:rsidP="006512A0">
      <w:pPr>
        <w:numPr>
          <w:ilvl w:val="0"/>
          <w:numId w:val="48"/>
        </w:numPr>
        <w:spacing w:before="100" w:beforeAutospacing="1" w:after="100" w:afterAutospacing="1" w:line="240" w:lineRule="auto"/>
        <w:rPr>
          <w:rFonts w:ascii="Arial" w:hAnsi="Arial" w:cs="Arial"/>
          <w:sz w:val="24"/>
          <w:szCs w:val="24"/>
        </w:rPr>
      </w:pPr>
      <w:r w:rsidRPr="006512A0">
        <w:rPr>
          <w:rFonts w:ascii="Arial" w:hAnsi="Arial" w:cs="Arial"/>
          <w:sz w:val="24"/>
          <w:szCs w:val="24"/>
        </w:rPr>
        <w:t xml:space="preserve">Der kurze Einstieg zur Raumluft lässt sich mit verschiedenen weiterführenden Themen verknüpfen. Die Materialien </w:t>
      </w:r>
      <w:hyperlink r:id="rId11" w:tgtFrame="_blank" w:tooltip="Öffnet externen Link in neuem Fenster" w:history="1">
        <w:r w:rsidRPr="006512A0">
          <w:rPr>
            <w:rStyle w:val="Hyperlink"/>
            <w:rFonts w:ascii="Arial" w:hAnsi="Arial" w:cs="Arial"/>
            <w:sz w:val="24"/>
            <w:szCs w:val="24"/>
          </w:rPr>
          <w:t>"Umwelt und Gesundheit"</w:t>
        </w:r>
      </w:hyperlink>
      <w:bookmarkStart w:id="0" w:name="_GoBack"/>
      <w:bookmarkEnd w:id="0"/>
      <w:r w:rsidRPr="006512A0">
        <w:rPr>
          <w:rFonts w:ascii="Arial" w:hAnsi="Arial" w:cs="Arial"/>
          <w:sz w:val="24"/>
          <w:szCs w:val="24"/>
        </w:rPr>
        <w:t> enthalten weitere Arbeitsblätter und Informationen, zum Beispiel zum Thema "Aufgepasst beim Renovieren: Lacke, Farben, Möbel etc." </w:t>
      </w:r>
    </w:p>
    <w:p w:rsidR="006512A0" w:rsidRPr="006512A0" w:rsidRDefault="006512A0" w:rsidP="006512A0">
      <w:pPr>
        <w:numPr>
          <w:ilvl w:val="0"/>
          <w:numId w:val="48"/>
        </w:numPr>
        <w:spacing w:before="100" w:beforeAutospacing="1" w:after="100" w:afterAutospacing="1" w:line="240" w:lineRule="auto"/>
        <w:rPr>
          <w:rFonts w:ascii="Arial" w:hAnsi="Arial" w:cs="Arial"/>
          <w:sz w:val="24"/>
          <w:szCs w:val="24"/>
        </w:rPr>
      </w:pPr>
      <w:r w:rsidRPr="006512A0">
        <w:rPr>
          <w:rFonts w:ascii="Arial" w:hAnsi="Arial" w:cs="Arial"/>
          <w:sz w:val="24"/>
          <w:szCs w:val="24"/>
        </w:rPr>
        <w:t xml:space="preserve">Wie weitere Umweltfaktoren mit der menschlichen Gesundheit zusammenhängen, ist Thema der Veröffentlichung </w:t>
      </w:r>
      <w:hyperlink r:id="rId12" w:tgtFrame="_self" w:history="1">
        <w:r w:rsidRPr="006512A0">
          <w:rPr>
            <w:rStyle w:val="Hyperlink"/>
            <w:rFonts w:ascii="Arial" w:hAnsi="Arial" w:cs="Arial"/>
            <w:sz w:val="24"/>
            <w:szCs w:val="24"/>
          </w:rPr>
          <w:t>"Umwelt und Gesundheit"</w:t>
        </w:r>
      </w:hyperlink>
      <w:r w:rsidRPr="006512A0">
        <w:rPr>
          <w:rFonts w:ascii="Arial" w:hAnsi="Arial" w:cs="Arial"/>
          <w:sz w:val="24"/>
          <w:szCs w:val="24"/>
        </w:rPr>
        <w:t> bei Umwelt im Unterricht.</w:t>
      </w:r>
    </w:p>
    <w:p w:rsidR="006512A0" w:rsidRPr="006512A0" w:rsidRDefault="006512A0" w:rsidP="006512A0">
      <w:pPr>
        <w:numPr>
          <w:ilvl w:val="0"/>
          <w:numId w:val="48"/>
        </w:numPr>
        <w:spacing w:before="100" w:beforeAutospacing="1" w:after="100" w:afterAutospacing="1" w:line="240" w:lineRule="auto"/>
        <w:rPr>
          <w:rFonts w:ascii="Arial" w:hAnsi="Arial" w:cs="Arial"/>
          <w:sz w:val="24"/>
          <w:szCs w:val="24"/>
        </w:rPr>
      </w:pPr>
      <w:r w:rsidRPr="006512A0">
        <w:rPr>
          <w:rFonts w:ascii="Arial" w:hAnsi="Arial" w:cs="Arial"/>
          <w:sz w:val="24"/>
          <w:szCs w:val="24"/>
        </w:rPr>
        <w:t xml:space="preserve">Der Unterrichtsvorschlag kann mit dem Thema Energieeffizienz und Klimaschutz gestellt werden. Informationen und Arbeitsmaterialien dazu bietet das Thema </w:t>
      </w:r>
      <w:hyperlink r:id="rId13" w:tgtFrame="_self" w:history="1">
        <w:r w:rsidRPr="006512A0">
          <w:rPr>
            <w:rStyle w:val="Hyperlink"/>
            <w:rFonts w:ascii="Arial" w:hAnsi="Arial" w:cs="Arial"/>
            <w:sz w:val="24"/>
            <w:szCs w:val="24"/>
          </w:rPr>
          <w:t>"Hauptsache dick eingepackt? Heizen und der Klimaschutz"</w:t>
        </w:r>
      </w:hyperlink>
      <w:r w:rsidRPr="006512A0">
        <w:rPr>
          <w:rFonts w:ascii="Arial" w:hAnsi="Arial" w:cs="Arial"/>
          <w:sz w:val="24"/>
          <w:szCs w:val="24"/>
        </w:rPr>
        <w:t> </w:t>
      </w:r>
    </w:p>
    <w:p w:rsidR="00693603" w:rsidRPr="00693603" w:rsidRDefault="00693603" w:rsidP="008C42A0">
      <w:pPr>
        <w:spacing w:before="100" w:beforeAutospacing="1" w:after="100" w:afterAutospacing="1" w:line="240" w:lineRule="auto"/>
        <w:rPr>
          <w:rFonts w:ascii="Arial" w:hAnsi="Arial" w:cs="Arial"/>
          <w:sz w:val="24"/>
          <w:szCs w:val="24"/>
        </w:rPr>
      </w:pPr>
    </w:p>
    <w:p w:rsidR="00403285" w:rsidRPr="007B3CB6" w:rsidRDefault="00AA4AB7" w:rsidP="00AA4AB7">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E64AB1" w:rsidRPr="00E64AB1" w:rsidRDefault="00403285" w:rsidP="00E64AB1">
      <w:pPr>
        <w:spacing w:before="240"/>
        <w:rPr>
          <w:rFonts w:ascii="Arial" w:hAnsi="Arial" w:cs="Arial"/>
          <w:b/>
          <w:sz w:val="24"/>
          <w:szCs w:val="24"/>
        </w:rPr>
      </w:pPr>
      <w:r w:rsidRPr="00E64AB1">
        <w:rPr>
          <w:rFonts w:ascii="Arial" w:hAnsi="Arial" w:cs="Arial"/>
          <w:b/>
          <w:sz w:val="24"/>
          <w:szCs w:val="24"/>
        </w:rPr>
        <w:t xml:space="preserve">Hintergrund (1) </w:t>
      </w:r>
    </w:p>
    <w:p w:rsidR="006512A0" w:rsidRPr="006512A0" w:rsidRDefault="006512A0" w:rsidP="006512A0">
      <w:pPr>
        <w:rPr>
          <w:rFonts w:ascii="Arial" w:hAnsi="Arial" w:cs="Arial"/>
          <w:sz w:val="24"/>
          <w:szCs w:val="24"/>
        </w:rPr>
      </w:pPr>
      <w:r w:rsidRPr="006512A0">
        <w:rPr>
          <w:rFonts w:ascii="Arial" w:hAnsi="Arial" w:cs="Arial"/>
          <w:sz w:val="24"/>
          <w:szCs w:val="24"/>
        </w:rPr>
        <w:t xml:space="preserve">20.10.2016 | Gesundheit und Ernährung | Energie </w:t>
      </w:r>
    </w:p>
    <w:p w:rsidR="006512A0" w:rsidRPr="006512A0" w:rsidRDefault="006512A0" w:rsidP="006512A0">
      <w:pPr>
        <w:rPr>
          <w:rFonts w:ascii="Arial" w:hAnsi="Arial" w:cs="Arial"/>
          <w:color w:val="0000FF"/>
          <w:sz w:val="24"/>
          <w:szCs w:val="24"/>
          <w:u w:val="single"/>
        </w:rPr>
      </w:pPr>
      <w:r w:rsidRPr="006512A0">
        <w:rPr>
          <w:rFonts w:ascii="Arial" w:hAnsi="Arial" w:cs="Arial"/>
          <w:sz w:val="24"/>
          <w:szCs w:val="24"/>
        </w:rPr>
        <w:fldChar w:fldCharType="begin"/>
      </w:r>
      <w:r w:rsidRPr="006512A0">
        <w:rPr>
          <w:rFonts w:ascii="Arial" w:hAnsi="Arial" w:cs="Arial"/>
          <w:sz w:val="24"/>
          <w:szCs w:val="24"/>
        </w:rPr>
        <w:instrText xml:space="preserve"> HYPERLINK "https://www.umwelt-im-unterricht.de/hintergrund/raumluft-gesundheit-und-energieeffizienz/" </w:instrText>
      </w:r>
      <w:r w:rsidRPr="006512A0">
        <w:rPr>
          <w:rFonts w:ascii="Arial" w:hAnsi="Arial" w:cs="Arial"/>
          <w:sz w:val="24"/>
          <w:szCs w:val="24"/>
        </w:rPr>
        <w:fldChar w:fldCharType="separate"/>
      </w:r>
      <w:r w:rsidRPr="006512A0">
        <w:rPr>
          <w:rFonts w:ascii="Arial" w:hAnsi="Arial" w:cs="Arial"/>
          <w:color w:val="0000FF"/>
          <w:sz w:val="24"/>
          <w:szCs w:val="24"/>
          <w:u w:val="single"/>
        </w:rPr>
        <w:t>Raumluft, Gesundheit und Energieeffizienz</w:t>
      </w:r>
    </w:p>
    <w:p w:rsidR="006512A0" w:rsidRPr="006512A0" w:rsidRDefault="006512A0" w:rsidP="006512A0">
      <w:pPr>
        <w:rPr>
          <w:rFonts w:ascii="Arial" w:hAnsi="Arial" w:cs="Arial"/>
          <w:sz w:val="24"/>
          <w:szCs w:val="24"/>
        </w:rPr>
      </w:pPr>
      <w:r w:rsidRPr="006512A0">
        <w:rPr>
          <w:rFonts w:ascii="Arial" w:hAnsi="Arial" w:cs="Arial"/>
          <w:sz w:val="24"/>
          <w:szCs w:val="24"/>
        </w:rPr>
        <w:fldChar w:fldCharType="end"/>
      </w:r>
      <w:r w:rsidRPr="006512A0">
        <w:rPr>
          <w:rFonts w:ascii="Arial" w:hAnsi="Arial" w:cs="Arial"/>
          <w:sz w:val="24"/>
          <w:szCs w:val="24"/>
        </w:rPr>
        <w:t>Die meisten Menschen in Mitteleuropa verbringen fast ihren gesamten Tag in geschlossenen Räumen. Damit ist die Innenraumluft von entscheidender Bedeutung für Gesundheit und Wohlbefinden. Was gehört zu einem gesunden Raumklima? Wie lassen sich Lüften, Heizen und Energiesparen vereinbaren?</w:t>
      </w:r>
    </w:p>
    <w:p w:rsidR="006512A0" w:rsidRPr="006512A0" w:rsidRDefault="006512A0" w:rsidP="006512A0">
      <w:pPr>
        <w:rPr>
          <w:rFonts w:ascii="Arial" w:hAnsi="Arial" w:cs="Arial"/>
          <w:sz w:val="24"/>
          <w:szCs w:val="24"/>
        </w:rPr>
      </w:pPr>
      <w:hyperlink r:id="rId14" w:history="1">
        <w:r w:rsidRPr="006512A0">
          <w:rPr>
            <w:rStyle w:val="Hyperlink"/>
            <w:rFonts w:ascii="Arial" w:hAnsi="Arial" w:cs="Arial"/>
            <w:sz w:val="24"/>
            <w:szCs w:val="24"/>
          </w:rPr>
          <w:t xml:space="preserve">mehr lesen </w:t>
        </w:r>
      </w:hyperlink>
    </w:p>
    <w:p w:rsidR="00E64AB1" w:rsidRDefault="00E64AB1" w:rsidP="00693603">
      <w:pPr>
        <w:rPr>
          <w:rFonts w:ascii="Arial" w:hAnsi="Arial" w:cs="Arial"/>
          <w:sz w:val="24"/>
          <w:szCs w:val="24"/>
        </w:rPr>
      </w:pPr>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6512A0" w:rsidRPr="006512A0" w:rsidRDefault="006512A0" w:rsidP="006512A0">
      <w:pPr>
        <w:rPr>
          <w:rFonts w:ascii="Arial" w:hAnsi="Arial" w:cs="Arial"/>
          <w:sz w:val="24"/>
          <w:szCs w:val="24"/>
        </w:rPr>
      </w:pPr>
      <w:r w:rsidRPr="006512A0">
        <w:rPr>
          <w:rFonts w:ascii="Arial" w:hAnsi="Arial" w:cs="Arial"/>
          <w:sz w:val="24"/>
          <w:szCs w:val="24"/>
        </w:rPr>
        <w:t xml:space="preserve">01.06.2016 | Gesundheit und Ernährung </w:t>
      </w:r>
    </w:p>
    <w:p w:rsidR="006512A0" w:rsidRPr="006512A0" w:rsidRDefault="006512A0" w:rsidP="006512A0">
      <w:pPr>
        <w:rPr>
          <w:rFonts w:ascii="Arial" w:hAnsi="Arial" w:cs="Arial"/>
          <w:color w:val="0000FF"/>
          <w:sz w:val="24"/>
          <w:szCs w:val="24"/>
          <w:u w:val="single"/>
        </w:rPr>
      </w:pPr>
      <w:r w:rsidRPr="006512A0">
        <w:rPr>
          <w:rFonts w:ascii="Arial" w:hAnsi="Arial" w:cs="Arial"/>
          <w:sz w:val="24"/>
          <w:szCs w:val="24"/>
        </w:rPr>
        <w:fldChar w:fldCharType="begin"/>
      </w:r>
      <w:r w:rsidRPr="006512A0">
        <w:rPr>
          <w:rFonts w:ascii="Arial" w:hAnsi="Arial" w:cs="Arial"/>
          <w:sz w:val="24"/>
          <w:szCs w:val="24"/>
        </w:rPr>
        <w:instrText xml:space="preserve"> HYPERLINK "https://www.umwelt-im-unterricht.de/medien/dateien/umwelt-und-gesundheit-schuelerheft-und-handreichung/" </w:instrText>
      </w:r>
      <w:r w:rsidRPr="006512A0">
        <w:rPr>
          <w:rFonts w:ascii="Arial" w:hAnsi="Arial" w:cs="Arial"/>
          <w:sz w:val="24"/>
          <w:szCs w:val="24"/>
        </w:rPr>
        <w:fldChar w:fldCharType="separate"/>
      </w:r>
      <w:r w:rsidRPr="006512A0">
        <w:rPr>
          <w:rFonts w:ascii="Arial" w:hAnsi="Arial" w:cs="Arial"/>
          <w:color w:val="0000FF"/>
          <w:sz w:val="24"/>
          <w:szCs w:val="24"/>
          <w:u w:val="single"/>
        </w:rPr>
        <w:t>Umwelt und Gesundheit (Schülerheft und Handreichung)</w:t>
      </w:r>
    </w:p>
    <w:p w:rsidR="006512A0" w:rsidRPr="006512A0" w:rsidRDefault="006512A0" w:rsidP="006512A0">
      <w:pPr>
        <w:rPr>
          <w:rFonts w:ascii="Arial" w:hAnsi="Arial" w:cs="Arial"/>
          <w:sz w:val="24"/>
          <w:szCs w:val="24"/>
        </w:rPr>
      </w:pPr>
      <w:r w:rsidRPr="006512A0">
        <w:rPr>
          <w:rFonts w:ascii="Arial" w:hAnsi="Arial" w:cs="Arial"/>
          <w:sz w:val="24"/>
          <w:szCs w:val="24"/>
        </w:rPr>
        <w:fldChar w:fldCharType="end"/>
      </w:r>
      <w:r w:rsidRPr="006512A0">
        <w:rPr>
          <w:rFonts w:ascii="Arial" w:hAnsi="Arial" w:cs="Arial"/>
          <w:sz w:val="24"/>
          <w:szCs w:val="24"/>
        </w:rPr>
        <w:t xml:space="preserve">Grundschule </w:t>
      </w:r>
    </w:p>
    <w:p w:rsidR="006512A0" w:rsidRPr="006512A0" w:rsidRDefault="006512A0" w:rsidP="006512A0">
      <w:pPr>
        <w:pStyle w:val="StandardWeb"/>
        <w:rPr>
          <w:rFonts w:ascii="Arial" w:hAnsi="Arial" w:cs="Arial"/>
        </w:rPr>
      </w:pPr>
      <w:r w:rsidRPr="006512A0">
        <w:rPr>
          <w:rFonts w:ascii="Arial" w:hAnsi="Arial" w:cs="Arial"/>
        </w:rPr>
        <w:t>Die Bildungsmaterialien enthalten 23 Arbeitsblätter für Schülerinnen und Schüler zum Thema "Umwelt und Gesundheit". Die Schülerinnen und Schüler lernen anhand der Themen "Innenraumluft", "Lärm", "Badegewässer", "Strahlung", "Chemikalien im Haushalt" und "Klimawandel und Gesundheit" die unterschiedlichen Aspekte des Themas "Umwelt und Gesundheit" kennen und können daraus Schlussfolgerungen für ihr eigenes Verhalten ziehen.</w:t>
      </w:r>
    </w:p>
    <w:p w:rsidR="00C905F3" w:rsidRDefault="006512A0" w:rsidP="007B3CB6">
      <w:pPr>
        <w:rPr>
          <w:rStyle w:val="Hyperlink"/>
          <w:rFonts w:ascii="Arial" w:hAnsi="Arial" w:cs="Arial"/>
          <w:sz w:val="24"/>
          <w:szCs w:val="24"/>
        </w:rPr>
      </w:pPr>
      <w:hyperlink r:id="rId15" w:history="1">
        <w:r w:rsidRPr="006512A0">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6" w:history="1">
        <w:r w:rsidR="00C10095">
          <w:rPr>
            <w:rStyle w:val="Hyperlink"/>
            <w:rFonts w:ascii="Arial" w:hAnsi="Arial" w:cs="Arial"/>
            <w:sz w:val="24"/>
            <w:szCs w:val="24"/>
          </w:rPr>
          <w:t>Arbeitsmaterial von den Seiten des BMU herunterladen</w:t>
        </w:r>
      </w:hyperlink>
      <w:r w:rsidR="00C10095">
        <w:rPr>
          <w:rFonts w:ascii="Arial" w:hAnsi="Arial" w:cs="Arial"/>
          <w:sz w:val="24"/>
          <w:szCs w:val="24"/>
        </w:rPr>
        <w:t xml:space="preserve">  </w:t>
      </w:r>
    </w:p>
    <w:p w:rsidR="00506B16" w:rsidRDefault="001C1CA8" w:rsidP="007B3CB6">
      <w:pPr>
        <w:rPr>
          <w:rStyle w:val="Hyperlink"/>
          <w:rFonts w:ascii="Arial" w:hAnsi="Arial" w:cs="Arial"/>
          <w:sz w:val="24"/>
          <w:szCs w:val="24"/>
        </w:rPr>
      </w:pPr>
      <w:hyperlink r:id="rId17" w:history="1">
        <w:r w:rsidR="00FF2BAA" w:rsidRPr="00FF2BAA">
          <w:rPr>
            <w:rStyle w:val="Hyperlink"/>
            <w:rFonts w:ascii="Arial" w:hAnsi="Arial" w:cs="Arial"/>
            <w:sz w:val="24"/>
            <w:szCs w:val="24"/>
          </w:rPr>
          <w:t>Direktlink zum Schülerheft</w:t>
        </w:r>
      </w:hyperlink>
    </w:p>
    <w:p w:rsidR="00A52832" w:rsidRDefault="00A52832" w:rsidP="007B3CB6">
      <w:pPr>
        <w:rPr>
          <w:rStyle w:val="Hyperlink"/>
          <w:rFonts w:ascii="Arial" w:hAnsi="Arial" w:cs="Arial"/>
          <w:color w:val="000000" w:themeColor="text1"/>
          <w:sz w:val="24"/>
          <w:szCs w:val="24"/>
          <w:u w:val="none"/>
        </w:rPr>
      </w:pPr>
      <w:hyperlink r:id="rId18" w:history="1">
        <w:r w:rsidRPr="00A52832">
          <w:rPr>
            <w:rStyle w:val="Hyperlink"/>
            <w:rFonts w:ascii="Arial" w:hAnsi="Arial" w:cs="Arial"/>
            <w:sz w:val="24"/>
            <w:szCs w:val="24"/>
          </w:rPr>
          <w:t>Lehrerhandreichung zum Schülerheft</w:t>
        </w:r>
      </w:hyperlink>
      <w:r>
        <w:rPr>
          <w:rStyle w:val="Hyperlink"/>
          <w:rFonts w:ascii="Arial" w:hAnsi="Arial" w:cs="Arial"/>
          <w:sz w:val="24"/>
          <w:szCs w:val="24"/>
          <w:u w:val="none"/>
        </w:rPr>
        <w:t xml:space="preserve"> </w:t>
      </w:r>
      <w:r w:rsidRPr="00A52832">
        <w:rPr>
          <w:rStyle w:val="Hyperlink"/>
          <w:rFonts w:ascii="Arial" w:hAnsi="Arial" w:cs="Arial"/>
          <w:color w:val="000000" w:themeColor="text1"/>
          <w:sz w:val="24"/>
          <w:szCs w:val="24"/>
          <w:u w:val="none"/>
        </w:rPr>
        <w:t>auf den Seiten des BMU</w:t>
      </w:r>
    </w:p>
    <w:p w:rsidR="00A52832" w:rsidRPr="00A52832" w:rsidRDefault="00A52832" w:rsidP="007B3CB6">
      <w:pPr>
        <w:rPr>
          <w:rFonts w:ascii="Arial" w:hAnsi="Arial" w:cs="Arial"/>
          <w:color w:val="000000" w:themeColor="text1"/>
          <w:sz w:val="24"/>
          <w:szCs w:val="24"/>
        </w:rPr>
      </w:pPr>
      <w:hyperlink r:id="rId19" w:history="1">
        <w:r w:rsidRPr="00A52832">
          <w:rPr>
            <w:rStyle w:val="Hyperlink"/>
            <w:rFonts w:ascii="Arial" w:hAnsi="Arial" w:cs="Arial"/>
            <w:sz w:val="24"/>
            <w:szCs w:val="24"/>
          </w:rPr>
          <w:t>Direktlink zur Lehrerhandreichung</w:t>
        </w:r>
      </w:hyperlink>
    </w:p>
    <w:sectPr w:rsidR="00A52832" w:rsidRPr="00A52832">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1CA8" w:rsidRDefault="001C1CA8" w:rsidP="006C5FCF">
      <w:pPr>
        <w:spacing w:after="0" w:line="240" w:lineRule="auto"/>
      </w:pPr>
      <w:r>
        <w:separator/>
      </w:r>
    </w:p>
  </w:endnote>
  <w:endnote w:type="continuationSeparator" w:id="0">
    <w:p w:rsidR="001C1CA8" w:rsidRDefault="001C1CA8"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1CA8" w:rsidRDefault="001C1CA8" w:rsidP="006C5FCF">
      <w:pPr>
        <w:spacing w:after="0" w:line="240" w:lineRule="auto"/>
      </w:pPr>
      <w:r>
        <w:separator/>
      </w:r>
    </w:p>
  </w:footnote>
  <w:footnote w:type="continuationSeparator" w:id="0">
    <w:p w:rsidR="001C1CA8" w:rsidRDefault="001C1CA8"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32539C">
          <w:rPr>
            <w:noProo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193B1D"/>
    <w:multiLevelType w:val="multilevel"/>
    <w:tmpl w:val="16BA1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88F16BA"/>
    <w:multiLevelType w:val="multilevel"/>
    <w:tmpl w:val="11A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58D74F0"/>
    <w:multiLevelType w:val="multilevel"/>
    <w:tmpl w:val="CF9C2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2A12C5E"/>
    <w:multiLevelType w:val="multilevel"/>
    <w:tmpl w:val="BEC28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4E36206"/>
    <w:multiLevelType w:val="multilevel"/>
    <w:tmpl w:val="A4FC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6333DD7"/>
    <w:multiLevelType w:val="multilevel"/>
    <w:tmpl w:val="39B65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4A152E7"/>
    <w:multiLevelType w:val="multilevel"/>
    <w:tmpl w:val="39607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21A20C1"/>
    <w:multiLevelType w:val="multilevel"/>
    <w:tmpl w:val="7BA86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38F29CD"/>
    <w:multiLevelType w:val="multilevel"/>
    <w:tmpl w:val="B9903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B6F34FE"/>
    <w:multiLevelType w:val="multilevel"/>
    <w:tmpl w:val="492EE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E5C633B"/>
    <w:multiLevelType w:val="multilevel"/>
    <w:tmpl w:val="4BB4B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33"/>
  </w:num>
  <w:num w:numId="3">
    <w:abstractNumId w:val="43"/>
  </w:num>
  <w:num w:numId="4">
    <w:abstractNumId w:val="29"/>
  </w:num>
  <w:num w:numId="5">
    <w:abstractNumId w:val="35"/>
  </w:num>
  <w:num w:numId="6">
    <w:abstractNumId w:val="42"/>
  </w:num>
  <w:num w:numId="7">
    <w:abstractNumId w:val="38"/>
  </w:num>
  <w:num w:numId="8">
    <w:abstractNumId w:val="37"/>
  </w:num>
  <w:num w:numId="9">
    <w:abstractNumId w:val="10"/>
  </w:num>
  <w:num w:numId="10">
    <w:abstractNumId w:val="22"/>
  </w:num>
  <w:num w:numId="11">
    <w:abstractNumId w:val="32"/>
  </w:num>
  <w:num w:numId="12">
    <w:abstractNumId w:val="23"/>
  </w:num>
  <w:num w:numId="13">
    <w:abstractNumId w:val="25"/>
  </w:num>
  <w:num w:numId="14">
    <w:abstractNumId w:val="7"/>
  </w:num>
  <w:num w:numId="15">
    <w:abstractNumId w:val="5"/>
  </w:num>
  <w:num w:numId="16">
    <w:abstractNumId w:val="36"/>
  </w:num>
  <w:num w:numId="17">
    <w:abstractNumId w:val="9"/>
  </w:num>
  <w:num w:numId="18">
    <w:abstractNumId w:val="40"/>
  </w:num>
  <w:num w:numId="19">
    <w:abstractNumId w:val="20"/>
  </w:num>
  <w:num w:numId="20">
    <w:abstractNumId w:val="18"/>
  </w:num>
  <w:num w:numId="21">
    <w:abstractNumId w:val="21"/>
  </w:num>
  <w:num w:numId="22">
    <w:abstractNumId w:val="14"/>
  </w:num>
  <w:num w:numId="23">
    <w:abstractNumId w:val="44"/>
  </w:num>
  <w:num w:numId="24">
    <w:abstractNumId w:val="12"/>
  </w:num>
  <w:num w:numId="25">
    <w:abstractNumId w:val="0"/>
  </w:num>
  <w:num w:numId="26">
    <w:abstractNumId w:val="1"/>
  </w:num>
  <w:num w:numId="27">
    <w:abstractNumId w:val="2"/>
  </w:num>
  <w:num w:numId="28">
    <w:abstractNumId w:val="8"/>
  </w:num>
  <w:num w:numId="29">
    <w:abstractNumId w:val="24"/>
  </w:num>
  <w:num w:numId="30">
    <w:abstractNumId w:val="41"/>
  </w:num>
  <w:num w:numId="31">
    <w:abstractNumId w:val="4"/>
  </w:num>
  <w:num w:numId="32">
    <w:abstractNumId w:val="26"/>
  </w:num>
  <w:num w:numId="33">
    <w:abstractNumId w:val="16"/>
  </w:num>
  <w:num w:numId="34">
    <w:abstractNumId w:val="46"/>
  </w:num>
  <w:num w:numId="35">
    <w:abstractNumId w:val="13"/>
  </w:num>
  <w:num w:numId="36">
    <w:abstractNumId w:val="30"/>
  </w:num>
  <w:num w:numId="37">
    <w:abstractNumId w:val="34"/>
  </w:num>
  <w:num w:numId="38">
    <w:abstractNumId w:val="47"/>
  </w:num>
  <w:num w:numId="39">
    <w:abstractNumId w:val="6"/>
  </w:num>
  <w:num w:numId="40">
    <w:abstractNumId w:val="39"/>
  </w:num>
  <w:num w:numId="41">
    <w:abstractNumId w:val="19"/>
  </w:num>
  <w:num w:numId="42">
    <w:abstractNumId w:val="17"/>
  </w:num>
  <w:num w:numId="43">
    <w:abstractNumId w:val="31"/>
  </w:num>
  <w:num w:numId="44">
    <w:abstractNumId w:val="45"/>
  </w:num>
  <w:num w:numId="45">
    <w:abstractNumId w:val="15"/>
  </w:num>
  <w:num w:numId="46">
    <w:abstractNumId w:val="3"/>
  </w:num>
  <w:num w:numId="47">
    <w:abstractNumId w:val="11"/>
  </w:num>
  <w:num w:numId="4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140EB4"/>
    <w:rsid w:val="0014337F"/>
    <w:rsid w:val="001C1CA8"/>
    <w:rsid w:val="0032539C"/>
    <w:rsid w:val="00347E6D"/>
    <w:rsid w:val="003E7337"/>
    <w:rsid w:val="00403285"/>
    <w:rsid w:val="004236EE"/>
    <w:rsid w:val="00436631"/>
    <w:rsid w:val="0047500B"/>
    <w:rsid w:val="004E5573"/>
    <w:rsid w:val="004F044A"/>
    <w:rsid w:val="00506B16"/>
    <w:rsid w:val="0053401B"/>
    <w:rsid w:val="006512A0"/>
    <w:rsid w:val="00693603"/>
    <w:rsid w:val="0069441B"/>
    <w:rsid w:val="006A009E"/>
    <w:rsid w:val="006C5FCF"/>
    <w:rsid w:val="006F6688"/>
    <w:rsid w:val="00732D17"/>
    <w:rsid w:val="007B3CB6"/>
    <w:rsid w:val="007B5A7B"/>
    <w:rsid w:val="00836FC4"/>
    <w:rsid w:val="00847647"/>
    <w:rsid w:val="008C42A0"/>
    <w:rsid w:val="00987199"/>
    <w:rsid w:val="00A52832"/>
    <w:rsid w:val="00AA4AB7"/>
    <w:rsid w:val="00AC7C67"/>
    <w:rsid w:val="00AD1876"/>
    <w:rsid w:val="00B6064A"/>
    <w:rsid w:val="00C10095"/>
    <w:rsid w:val="00D21B1E"/>
    <w:rsid w:val="00D251D1"/>
    <w:rsid w:val="00D91576"/>
    <w:rsid w:val="00E64AB1"/>
    <w:rsid w:val="00F41AD5"/>
    <w:rsid w:val="00F433A4"/>
    <w:rsid w:val="00F51296"/>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638728624">
      <w:bodyDiv w:val="1"/>
      <w:marLeft w:val="0"/>
      <w:marRight w:val="0"/>
      <w:marTop w:val="0"/>
      <w:marBottom w:val="0"/>
      <w:divBdr>
        <w:top w:val="none" w:sz="0" w:space="0" w:color="auto"/>
        <w:left w:val="none" w:sz="0" w:space="0" w:color="auto"/>
        <w:bottom w:val="none" w:sz="0" w:space="0" w:color="auto"/>
        <w:right w:val="none" w:sz="0" w:space="0" w:color="auto"/>
      </w:divBdr>
      <w:divsChild>
        <w:div w:id="927152891">
          <w:marLeft w:val="0"/>
          <w:marRight w:val="0"/>
          <w:marTop w:val="0"/>
          <w:marBottom w:val="0"/>
          <w:divBdr>
            <w:top w:val="none" w:sz="0" w:space="0" w:color="auto"/>
            <w:left w:val="none" w:sz="0" w:space="0" w:color="auto"/>
            <w:bottom w:val="none" w:sz="0" w:space="0" w:color="auto"/>
            <w:right w:val="none" w:sz="0" w:space="0" w:color="auto"/>
          </w:divBdr>
        </w:div>
        <w:div w:id="405802318">
          <w:marLeft w:val="0"/>
          <w:marRight w:val="0"/>
          <w:marTop w:val="0"/>
          <w:marBottom w:val="0"/>
          <w:divBdr>
            <w:top w:val="none" w:sz="0" w:space="0" w:color="auto"/>
            <w:left w:val="none" w:sz="0" w:space="0" w:color="auto"/>
            <w:bottom w:val="none" w:sz="0" w:space="0" w:color="auto"/>
            <w:right w:val="none" w:sz="0" w:space="0" w:color="auto"/>
          </w:divBdr>
        </w:div>
        <w:div w:id="132069323">
          <w:marLeft w:val="0"/>
          <w:marRight w:val="0"/>
          <w:marTop w:val="0"/>
          <w:marBottom w:val="0"/>
          <w:divBdr>
            <w:top w:val="none" w:sz="0" w:space="0" w:color="auto"/>
            <w:left w:val="none" w:sz="0" w:space="0" w:color="auto"/>
            <w:bottom w:val="none" w:sz="0" w:space="0" w:color="auto"/>
            <w:right w:val="none" w:sz="0" w:space="0" w:color="auto"/>
          </w:divBdr>
        </w:div>
        <w:div w:id="1876767912">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64385253">
      <w:bodyDiv w:val="1"/>
      <w:marLeft w:val="0"/>
      <w:marRight w:val="0"/>
      <w:marTop w:val="0"/>
      <w:marBottom w:val="0"/>
      <w:divBdr>
        <w:top w:val="none" w:sz="0" w:space="0" w:color="auto"/>
        <w:left w:val="none" w:sz="0" w:space="0" w:color="auto"/>
        <w:bottom w:val="none" w:sz="0" w:space="0" w:color="auto"/>
        <w:right w:val="none" w:sz="0" w:space="0" w:color="auto"/>
      </w:divBdr>
      <w:divsChild>
        <w:div w:id="551382395">
          <w:marLeft w:val="0"/>
          <w:marRight w:val="0"/>
          <w:marTop w:val="0"/>
          <w:marBottom w:val="0"/>
          <w:divBdr>
            <w:top w:val="none" w:sz="0" w:space="0" w:color="auto"/>
            <w:left w:val="none" w:sz="0" w:space="0" w:color="auto"/>
            <w:bottom w:val="none" w:sz="0" w:space="0" w:color="auto"/>
            <w:right w:val="none" w:sz="0" w:space="0" w:color="auto"/>
          </w:divBdr>
        </w:div>
        <w:div w:id="1885410932">
          <w:marLeft w:val="0"/>
          <w:marRight w:val="0"/>
          <w:marTop w:val="0"/>
          <w:marBottom w:val="0"/>
          <w:divBdr>
            <w:top w:val="none" w:sz="0" w:space="0" w:color="auto"/>
            <w:left w:val="none" w:sz="0" w:space="0" w:color="auto"/>
            <w:bottom w:val="none" w:sz="0" w:space="0" w:color="auto"/>
            <w:right w:val="none" w:sz="0" w:space="0" w:color="auto"/>
          </w:divBdr>
        </w:div>
        <w:div w:id="2057728743">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42215111">
      <w:bodyDiv w:val="1"/>
      <w:marLeft w:val="0"/>
      <w:marRight w:val="0"/>
      <w:marTop w:val="0"/>
      <w:marBottom w:val="0"/>
      <w:divBdr>
        <w:top w:val="none" w:sz="0" w:space="0" w:color="auto"/>
        <w:left w:val="none" w:sz="0" w:space="0" w:color="auto"/>
        <w:bottom w:val="none" w:sz="0" w:space="0" w:color="auto"/>
        <w:right w:val="none" w:sz="0" w:space="0" w:color="auto"/>
      </w:divBdr>
      <w:divsChild>
        <w:div w:id="2118334093">
          <w:marLeft w:val="0"/>
          <w:marRight w:val="0"/>
          <w:marTop w:val="0"/>
          <w:marBottom w:val="0"/>
          <w:divBdr>
            <w:top w:val="none" w:sz="0" w:space="0" w:color="auto"/>
            <w:left w:val="none" w:sz="0" w:space="0" w:color="auto"/>
            <w:bottom w:val="none" w:sz="0" w:space="0" w:color="auto"/>
            <w:right w:val="none" w:sz="0" w:space="0" w:color="auto"/>
          </w:divBdr>
        </w:div>
        <w:div w:id="644359775">
          <w:marLeft w:val="0"/>
          <w:marRight w:val="0"/>
          <w:marTop w:val="0"/>
          <w:marBottom w:val="0"/>
          <w:divBdr>
            <w:top w:val="none" w:sz="0" w:space="0" w:color="auto"/>
            <w:left w:val="none" w:sz="0" w:space="0" w:color="auto"/>
            <w:bottom w:val="none" w:sz="0" w:space="0" w:color="auto"/>
            <w:right w:val="none" w:sz="0" w:space="0" w:color="auto"/>
          </w:divBdr>
          <w:divsChild>
            <w:div w:id="1316951709">
              <w:marLeft w:val="0"/>
              <w:marRight w:val="0"/>
              <w:marTop w:val="0"/>
              <w:marBottom w:val="0"/>
              <w:divBdr>
                <w:top w:val="none" w:sz="0" w:space="0" w:color="auto"/>
                <w:left w:val="none" w:sz="0" w:space="0" w:color="auto"/>
                <w:bottom w:val="none" w:sz="0" w:space="0" w:color="auto"/>
                <w:right w:val="none" w:sz="0" w:space="0" w:color="auto"/>
              </w:divBdr>
            </w:div>
          </w:divsChild>
        </w:div>
        <w:div w:id="209996111">
          <w:marLeft w:val="0"/>
          <w:marRight w:val="0"/>
          <w:marTop w:val="0"/>
          <w:marBottom w:val="0"/>
          <w:divBdr>
            <w:top w:val="none" w:sz="0" w:space="0" w:color="auto"/>
            <w:left w:val="none" w:sz="0" w:space="0" w:color="auto"/>
            <w:bottom w:val="none" w:sz="0" w:space="0" w:color="auto"/>
            <w:right w:val="none" w:sz="0" w:space="0" w:color="auto"/>
          </w:divBdr>
        </w:div>
        <w:div w:id="1996950561">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richtig-heizen-und-lueften/" TargetMode="External"/><Relationship Id="rId13" Type="http://schemas.openxmlformats.org/officeDocument/2006/relationships/hyperlink" Target="https://www.umwelt-im-unterricht.de/wochenthemen/hauptsache-dick-eingepackt-heizen-und-der-klimaschutz/" TargetMode="External"/><Relationship Id="rId18" Type="http://schemas.openxmlformats.org/officeDocument/2006/relationships/hyperlink" Target="https://www.bmu.de/publikation/umwelt-und-gesundheit-informationen-fuer-lehrkraefte-grundschule/"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umwelt-im-unterricht.de/wochenthemen/umwelt-und-gesundheit/" TargetMode="External"/><Relationship Id="rId17" Type="http://schemas.openxmlformats.org/officeDocument/2006/relationships/hyperlink" Target="https://www.bmu.de/fileadmin/Daten_BMU/Pools/Bildungsmaterialien/gs_gesundheit_schueler_bf.pdf" TargetMode="External"/><Relationship Id="rId2" Type="http://schemas.openxmlformats.org/officeDocument/2006/relationships/styles" Target="styles.xml"/><Relationship Id="rId16" Type="http://schemas.openxmlformats.org/officeDocument/2006/relationships/hyperlink" Target="https://www.bmu.de/publikation/umwelt-und-gesundheit-arbeitsheft-fuer-schuelerinnen-und-schueler-grundschule/"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mub.bund.de/publikation/umwelt-und-gesundheit-grundschule-schuelerarbeitsheft/" TargetMode="External"/><Relationship Id="rId5" Type="http://schemas.openxmlformats.org/officeDocument/2006/relationships/webSettings" Target="webSettings.xml"/><Relationship Id="rId15" Type="http://schemas.openxmlformats.org/officeDocument/2006/relationships/hyperlink" Target="https://www.umwelt-im-unterricht.de/medien/dateien/umwelt-und-gesundheit-schuelerheft-und-handreichung/" TargetMode="External"/><Relationship Id="rId23" Type="http://schemas.openxmlformats.org/officeDocument/2006/relationships/theme" Target="theme/theme1.xml"/><Relationship Id="rId10" Type="http://schemas.openxmlformats.org/officeDocument/2006/relationships/hyperlink" Target="https://www.bmu.de/publikation/umwelt-und-gesundheit-informationen-fuer-lehrkraefte-grundschule/" TargetMode="External"/><Relationship Id="rId19" Type="http://schemas.openxmlformats.org/officeDocument/2006/relationships/hyperlink" Target="https://www.bmu.de/fileadmin/Daten_BMU/Pools/Bildungsmaterialien/gs_gesundheit_lehrer_bf.pdf" TargetMode="External"/><Relationship Id="rId4" Type="http://schemas.openxmlformats.org/officeDocument/2006/relationships/settings" Target="settings.xml"/><Relationship Id="rId9" Type="http://schemas.openxmlformats.org/officeDocument/2006/relationships/hyperlink" Target="https://www.bmub.bund.de/publikation/umwelt-und-gesundheit-grundschule-schuelerarbeitsheft/" TargetMode="External"/><Relationship Id="rId14" Type="http://schemas.openxmlformats.org/officeDocument/2006/relationships/hyperlink" Target="https://www.umwelt-im-unterricht.de/hintergrund/raumluft-gesundheit-und-energieeffizienz/"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963</Words>
  <Characters>6069</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2018-04-17T07:21:00Z</cp:lastPrinted>
  <dcterms:created xsi:type="dcterms:W3CDTF">2018-04-17T07:09:00Z</dcterms:created>
  <dcterms:modified xsi:type="dcterms:W3CDTF">2018-04-17T07:21:00Z</dcterms:modified>
</cp:coreProperties>
</file>