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277" w:rsidRPr="008D5EA7" w:rsidRDefault="00876059" w:rsidP="004E6DE8">
      <w:pPr>
        <w:rPr>
          <w:bCs/>
          <w:sz w:val="28"/>
          <w:szCs w:val="28"/>
        </w:rPr>
      </w:pPr>
      <w:r w:rsidRPr="008D5EA7">
        <w:rPr>
          <w:bCs/>
          <w:sz w:val="28"/>
          <w:szCs w:val="28"/>
        </w:rPr>
        <w:t xml:space="preserve">Auflistung der </w:t>
      </w:r>
      <w:r w:rsidR="00887B56" w:rsidRPr="008D5EA7">
        <w:rPr>
          <w:bCs/>
          <w:sz w:val="28"/>
          <w:szCs w:val="28"/>
        </w:rPr>
        <w:t>Materialien</w:t>
      </w:r>
      <w:r w:rsidR="00DB5277" w:rsidRPr="008D5EA7">
        <w:rPr>
          <w:bCs/>
          <w:sz w:val="28"/>
          <w:szCs w:val="28"/>
        </w:rPr>
        <w:t xml:space="preserve"> </w:t>
      </w:r>
      <w:r w:rsidR="00DB5277" w:rsidRPr="008D5EA7">
        <w:rPr>
          <w:bCs/>
          <w:sz w:val="28"/>
          <w:szCs w:val="28"/>
        </w:rPr>
        <w:tab/>
      </w:r>
      <w:r w:rsidR="00DB5277" w:rsidRPr="008D5EA7">
        <w:rPr>
          <w:bCs/>
          <w:sz w:val="28"/>
          <w:szCs w:val="28"/>
        </w:rPr>
        <w:tab/>
      </w:r>
      <w:r w:rsidR="00DB5277" w:rsidRPr="008D5EA7">
        <w:rPr>
          <w:bCs/>
          <w:sz w:val="28"/>
          <w:szCs w:val="28"/>
        </w:rPr>
        <w:tab/>
      </w:r>
      <w:r w:rsidR="00DB5277" w:rsidRPr="008D5EA7">
        <w:rPr>
          <w:bCs/>
          <w:sz w:val="28"/>
          <w:szCs w:val="28"/>
        </w:rPr>
        <w:tab/>
      </w:r>
      <w:r w:rsidR="00DB5277" w:rsidRPr="008D5EA7">
        <w:rPr>
          <w:bCs/>
          <w:sz w:val="28"/>
          <w:szCs w:val="28"/>
        </w:rPr>
        <w:tab/>
      </w:r>
    </w:p>
    <w:p w:rsidR="00DB5277" w:rsidRPr="00DB5277" w:rsidRDefault="00DB5277" w:rsidP="004E6DE8">
      <w:pPr>
        <w:rPr>
          <w:bCs/>
          <w:sz w:val="20"/>
          <w:szCs w:val="20"/>
        </w:rPr>
      </w:pPr>
      <w:r w:rsidRPr="00DB5277">
        <w:rPr>
          <w:bCs/>
          <w:sz w:val="20"/>
          <w:szCs w:val="20"/>
        </w:rPr>
        <w:t xml:space="preserve">Abrufbar im Thüringer Schulportal unter </w:t>
      </w:r>
      <w:hyperlink r:id="rId7" w:history="1">
        <w:r w:rsidRPr="00DB5277">
          <w:rPr>
            <w:rStyle w:val="Hyperlink"/>
            <w:bCs/>
            <w:sz w:val="20"/>
            <w:szCs w:val="20"/>
          </w:rPr>
          <w:t>https://www.schulportal-thueringen.de/media/detail?tspi=6407</w:t>
        </w:r>
      </w:hyperlink>
      <w:r w:rsidRPr="00DB527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br/>
      </w:r>
      <w:r w:rsidRPr="00DB5277">
        <w:rPr>
          <w:bCs/>
          <w:sz w:val="20"/>
          <w:szCs w:val="20"/>
        </w:rPr>
        <w:t>bzw.</w:t>
      </w:r>
      <w:r>
        <w:rPr>
          <w:bCs/>
          <w:sz w:val="20"/>
          <w:szCs w:val="20"/>
        </w:rPr>
        <w:t xml:space="preserve"> unter</w:t>
      </w:r>
      <w:r w:rsidRPr="00DB5277">
        <w:rPr>
          <w:bCs/>
          <w:sz w:val="20"/>
          <w:szCs w:val="20"/>
        </w:rPr>
        <w:t xml:space="preserve"> </w:t>
      </w:r>
      <w:hyperlink r:id="rId8" w:history="1">
        <w:r w:rsidRPr="00DB5277">
          <w:rPr>
            <w:rStyle w:val="Hyperlink"/>
            <w:sz w:val="20"/>
            <w:szCs w:val="20"/>
          </w:rPr>
          <w:t>https://goo.gl/Ah5dij</w:t>
        </w:r>
      </w:hyperlink>
      <w:r w:rsidRPr="00DB5277">
        <w:rPr>
          <w:sz w:val="20"/>
          <w:szCs w:val="20"/>
        </w:rPr>
        <w:t xml:space="preserve"> </w:t>
      </w:r>
      <w:r w:rsidRPr="00DB5277">
        <w:rPr>
          <w:bCs/>
          <w:sz w:val="20"/>
          <w:szCs w:val="20"/>
        </w:rPr>
        <w:tab/>
      </w:r>
    </w:p>
    <w:p w:rsidR="00887B56" w:rsidRDefault="00DB5277" w:rsidP="00DB5277">
      <w:pPr>
        <w:ind w:left="5664" w:firstLine="708"/>
        <w:rPr>
          <w:bCs/>
        </w:rPr>
      </w:pPr>
      <w:bookmarkStart w:id="0" w:name="_GoBack"/>
      <w:bookmarkEnd w:id="0"/>
      <w:r>
        <w:rPr>
          <w:bCs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7E1F24" wp14:editId="4D7D7D0C">
                <wp:simplePos x="0" y="0"/>
                <wp:positionH relativeFrom="column">
                  <wp:posOffset>4596130</wp:posOffset>
                </wp:positionH>
                <wp:positionV relativeFrom="paragraph">
                  <wp:posOffset>201931</wp:posOffset>
                </wp:positionV>
                <wp:extent cx="161925" cy="361950"/>
                <wp:effectExtent l="19050" t="0" r="47625" b="38100"/>
                <wp:wrapNone/>
                <wp:docPr id="1" name="Pfeil nach unt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feil nach unten 1" o:spid="_x0000_s1026" type="#_x0000_t67" style="position:absolute;margin-left:361.9pt;margin-top:15.9pt;width:12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kSOegIAAEQFAAAOAAAAZHJzL2Uyb0RvYy54bWysVE1v2zAMvQ/YfxB0Xx1nTbcGdYqgRYcB&#10;RRusHXpWZSkWIIsapcTJfv0o2XGKtthhWA4KKZKPH37UxeWutWyrMBhwFS9PJpwpJ6E2bl3xn483&#10;n75yFqJwtbDgVMX3KvDLxccPF52fqyk0YGuFjEBcmHe+4k2Mfl4UQTaqFeEEvHJk1ICtiKTiuqhR&#10;dITe2mI6mZwVHWDtEaQKgW6veyNfZHytlYz3WgcVma041Rbzifl8TmexuBDzNQrfGDmUIf6hilYY&#10;R0lHqGsRBdugeQPVGokQQMcTCW0BWhupcg/UTTl51c1DI7zKvdBwgh/HFP4frLzbrpCZmr4dZ060&#10;9IlWWhlLsmzYxkXlWJmm1PkwJ+cHv8JBCySmlnca2/RPzbBdnux+nKzaRSbpsjwrz6czziSZPpM8&#10;y5MvjsEeQ/ymoGVJqHgNnVsiQpeHKra3IVJW8j/4kZIq6mvIUtxblcqw7ofS1BFlnebozCV1ZZFt&#10;BbFASKlcLHtTI2rVX88m9EuNUpIxImsZMCFrY+2IPQAknr7F7mEG/xSqMhXH4MnfCuuDx4icGVwc&#10;g1vjAN8DsNTVkLn3PwypH02a0jPUe/reCP0iBC9vDA38VoS4EkjMpx2hbY73dGgLXcVhkDhrAH+/&#10;d5/8iZBk5ayjTap4+LURqDiz3x1R9bw8PU2rl5XT2ZcpKfjS8vzS4jbtFdBnIjpSdVlM/tEeRI3Q&#10;PtHSL1NWMgknKXfFZcSDchX7DadnQ6rlMrvRunkRb92Dlwk8TTVx6XH3JNAPrItE1zs4bJ2Yv+Jd&#10;75siHSw3EbTJpDzOdZg3rWomzvCspLfgpZ69jo/f4g8AAAD//wMAUEsDBBQABgAIAAAAIQDO9dqi&#10;3gAAAAkBAAAPAAAAZHJzL2Rvd25yZXYueG1sTI/NTsMwEITvSLyDtUhcEHXSNOSHOFUFAoljCw/g&#10;2ksSEa+j2G3D27Oc4DRazWjm22a7uFGccQ6DJwXpKgGBZLwdqFPw8f5yX4IIUZPVoydU8I0Btu31&#10;VaNr6y+0x/MhdoJLKNRaQR/jVEsZTI9Oh5WfkNj79LPTkc+5k3bWFy53o1wnyYN0eiBe6PWETz2a&#10;r8PJ8cii78jI/C3f+de9eS6qfJNWSt3eLLtHEBGX+BeGX3xGh5aZjv5ENohRQbHOGD0qyFJWDhSb&#10;KgNxVFCWJci2kf8/aH8AAAD//wMAUEsBAi0AFAAGAAgAAAAhALaDOJL+AAAA4QEAABMAAAAAAAAA&#10;AAAAAAAAAAAAAFtDb250ZW50X1R5cGVzXS54bWxQSwECLQAUAAYACAAAACEAOP0h/9YAAACUAQAA&#10;CwAAAAAAAAAAAAAAAAAvAQAAX3JlbHMvLnJlbHNQSwECLQAUAAYACAAAACEAQpZEjnoCAABEBQAA&#10;DgAAAAAAAAAAAAAAAAAuAgAAZHJzL2Uyb0RvYy54bWxQSwECLQAUAAYACAAAACEAzvXaot4AAAAJ&#10;AQAADwAAAAAAAAAAAAAAAADUBAAAZHJzL2Rvd25yZXYueG1sUEsFBgAAAAAEAAQA8wAAAN8FAAAA&#10;AA==&#10;" adj="16768" fillcolor="#4f81bd [3204]" strokecolor="#243f60 [1604]" strokeweight="2pt"/>
            </w:pict>
          </mc:Fallback>
        </mc:AlternateContent>
      </w:r>
      <w:r w:rsidRPr="00DB5277">
        <w:rPr>
          <w:bCs/>
        </w:rPr>
        <w:t>Platz für Ihre Notizen</w:t>
      </w:r>
    </w:p>
    <w:p w:rsidR="00DB5277" w:rsidRPr="00DB5277" w:rsidRDefault="00DB5277" w:rsidP="004E6DE8">
      <w:pPr>
        <w:rPr>
          <w:bCs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457C3B" w:rsidTr="00457C3B">
        <w:tc>
          <w:tcPr>
            <w:tcW w:w="3070" w:type="dxa"/>
          </w:tcPr>
          <w:p w:rsidR="00457C3B" w:rsidRDefault="00457C3B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6BDE2EE2" wp14:editId="45B98159">
                  <wp:extent cx="933450" cy="1333500"/>
                  <wp:effectExtent l="0" t="0" r="0" b="0"/>
                  <wp:docPr id="22" name="Grafik 22" descr="Teaser">
                    <a:hlinkClick xmlns:a="http://schemas.openxmlformats.org/drawingml/2006/main" r:id="rId9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Teaser">
                            <a:hlinkClick r:id="rId9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457C3B" w:rsidRPr="004E6DE8" w:rsidRDefault="00457C3B" w:rsidP="00457C3B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Jeder Teller erzählt eine Geschichte</w:t>
            </w:r>
          </w:p>
          <w:p w:rsidR="00457C3B" w:rsidRDefault="00457C3B" w:rsidP="00457C3B">
            <w:r w:rsidRPr="004E6DE8">
              <w:t>Unterrichtsmaterial zum Thema Essen für die Globalen Ziele</w:t>
            </w:r>
          </w:p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5EECF038" wp14:editId="42C87813">
                  <wp:extent cx="933450" cy="1333500"/>
                  <wp:effectExtent l="0" t="0" r="0" b="0"/>
                  <wp:docPr id="17" name="Grafik 17" descr="Teaser">
                    <a:hlinkClick xmlns:a="http://schemas.openxmlformats.org/drawingml/2006/main" r:id="rId11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Teaser">
                            <a:hlinkClick r:id="rId11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887B56" w:rsidRDefault="00887B56" w:rsidP="00887B56">
            <w:pPr>
              <w:rPr>
                <w:b/>
                <w:bCs/>
              </w:rPr>
            </w:pPr>
            <w:r w:rsidRPr="00887B56">
              <w:rPr>
                <w:b/>
                <w:bCs/>
              </w:rPr>
              <w:t>Die Globalen Ziele I</w:t>
            </w:r>
          </w:p>
          <w:p w:rsidR="00457C3B" w:rsidRDefault="00887B56" w:rsidP="00887B56">
            <w:r w:rsidRPr="00887B56">
              <w:t>30-minütige Unterrichtseinheit zur Einführung in die nachhaltigen Entwicklungsziele</w:t>
            </w:r>
          </w:p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22402E89" wp14:editId="134602EE">
                  <wp:extent cx="933450" cy="1333500"/>
                  <wp:effectExtent l="0" t="0" r="0" b="0"/>
                  <wp:docPr id="14" name="Grafik 14" descr="Teaser">
                    <a:hlinkClick xmlns:a="http://schemas.openxmlformats.org/drawingml/2006/main" r:id="rId13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Teaser">
                            <a:hlinkClick r:id="rId13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Die Globalen Ziele II</w:t>
            </w:r>
          </w:p>
          <w:p w:rsidR="00887B56" w:rsidRPr="004E6DE8" w:rsidRDefault="00887B56" w:rsidP="00887B56">
            <w:r w:rsidRPr="004E6DE8">
              <w:t>60-minütige Unterrichtseinheit zur Einführung in die nachhaltigen Entwicklungsziele</w:t>
            </w:r>
          </w:p>
          <w:p w:rsidR="00457C3B" w:rsidRDefault="00457C3B" w:rsidP="004E6DE8"/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79F438A0" wp14:editId="292D5819">
                  <wp:extent cx="971550" cy="1333500"/>
                  <wp:effectExtent l="0" t="0" r="0" b="0"/>
                  <wp:docPr id="21" name="Grafik 21" descr="Teaser">
                    <a:hlinkClick xmlns:a="http://schemas.openxmlformats.org/drawingml/2006/main" r:id="rId15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Teaser">
                            <a:hlinkClick r:id="rId15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Aus meiner Perspektive</w:t>
            </w:r>
          </w:p>
          <w:p w:rsidR="00887B56" w:rsidRPr="004E6DE8" w:rsidRDefault="00887B56" w:rsidP="00887B56">
            <w:r w:rsidRPr="004E6DE8">
              <w:t>Unterrichtsmaterial zum Thema Geschlechtergleichheit für die Globalen Ziele</w:t>
            </w:r>
          </w:p>
          <w:p w:rsidR="00457C3B" w:rsidRDefault="00457C3B" w:rsidP="004E6DE8"/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5FC5FCFD" wp14:editId="49874F73">
                  <wp:extent cx="962025" cy="1333500"/>
                  <wp:effectExtent l="0" t="0" r="9525" b="0"/>
                  <wp:docPr id="20" name="Grafik 20" descr="Teaser">
                    <a:hlinkClick xmlns:a="http://schemas.openxmlformats.org/drawingml/2006/main" r:id="rId17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Teaser">
                            <a:hlinkClick r:id="rId17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Von den MDGs zu den Globalen Zielen</w:t>
            </w:r>
          </w:p>
          <w:p w:rsidR="00457C3B" w:rsidRDefault="00887B56" w:rsidP="00887B56">
            <w:r w:rsidRPr="004E6DE8">
              <w:t>Unterrichtsmaterial zu den Millenniumszielen (MDGs) und den Globalen Zielen (SDGs)</w:t>
            </w:r>
          </w:p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lastRenderedPageBreak/>
              <w:drawing>
                <wp:inline distT="0" distB="0" distL="0" distR="0" wp14:anchorId="63869F6B" wp14:editId="3E9EAC0B">
                  <wp:extent cx="933450" cy="1333500"/>
                  <wp:effectExtent l="0" t="0" r="0" b="0"/>
                  <wp:docPr id="19" name="Grafik 19" descr="Teaser">
                    <a:hlinkClick xmlns:a="http://schemas.openxmlformats.org/drawingml/2006/main" r:id="rId19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Teaser">
                            <a:hlinkClick r:id="rId19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Gleichberechtigung der Geschlechter</w:t>
            </w:r>
          </w:p>
          <w:p w:rsidR="00887B56" w:rsidRPr="004E6DE8" w:rsidRDefault="00887B56" w:rsidP="00887B56">
            <w:r w:rsidRPr="004E6DE8">
              <w:t>Unterrichtsmaterial zum Thema Gleichberechtigung der Geschlechter</w:t>
            </w:r>
          </w:p>
          <w:p w:rsidR="00457C3B" w:rsidRDefault="00457C3B" w:rsidP="004E6DE8"/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0EFA76E8" wp14:editId="39B0498B">
                  <wp:extent cx="933450" cy="1333500"/>
                  <wp:effectExtent l="0" t="0" r="0" b="0"/>
                  <wp:docPr id="18" name="Grafik 18" descr="Teaser">
                    <a:hlinkClick xmlns:a="http://schemas.openxmlformats.org/drawingml/2006/main" r:id="rId21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Teaser">
                            <a:hlinkClick r:id="rId21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Bildung kann die Welt verändern</w:t>
            </w:r>
          </w:p>
          <w:p w:rsidR="00887B56" w:rsidRPr="004E6DE8" w:rsidRDefault="00887B56" w:rsidP="00887B56">
            <w:r w:rsidRPr="004E6DE8">
              <w:t>Unterrichtsmaterial zum Thema Bildung</w:t>
            </w:r>
          </w:p>
          <w:p w:rsidR="00457C3B" w:rsidRDefault="00457C3B" w:rsidP="004E6DE8"/>
        </w:tc>
        <w:tc>
          <w:tcPr>
            <w:tcW w:w="3071" w:type="dxa"/>
          </w:tcPr>
          <w:p w:rsidR="00457C3B" w:rsidRDefault="00457C3B" w:rsidP="004E6DE8"/>
        </w:tc>
      </w:tr>
      <w:tr w:rsidR="00457C3B" w:rsidTr="00457C3B">
        <w:tc>
          <w:tcPr>
            <w:tcW w:w="3070" w:type="dxa"/>
          </w:tcPr>
          <w:p w:rsidR="00457C3B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6ECF82D4" wp14:editId="29DAF9E6">
                  <wp:extent cx="933450" cy="1333500"/>
                  <wp:effectExtent l="0" t="0" r="0" b="0"/>
                  <wp:docPr id="16" name="Grafik 16" descr="Teaser">
                    <a:hlinkClick xmlns:a="http://schemas.openxmlformats.org/drawingml/2006/main" r:id="rId23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Teaser">
                            <a:hlinkClick r:id="rId23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Internationale Zusammenarbeit fördern</w:t>
            </w:r>
          </w:p>
          <w:p w:rsidR="00887B56" w:rsidRPr="004E6DE8" w:rsidRDefault="00887B56" w:rsidP="00887B56">
            <w:r w:rsidRPr="004E6DE8">
              <w:t>Unterrichtsmaterial zum Thema Internationale Zusammenarbeit</w:t>
            </w:r>
          </w:p>
          <w:p w:rsidR="00457C3B" w:rsidRDefault="00457C3B" w:rsidP="004E6DE8"/>
        </w:tc>
        <w:tc>
          <w:tcPr>
            <w:tcW w:w="3071" w:type="dxa"/>
          </w:tcPr>
          <w:p w:rsidR="00457C3B" w:rsidRDefault="00457C3B" w:rsidP="004E6DE8"/>
        </w:tc>
      </w:tr>
      <w:tr w:rsidR="00887B56" w:rsidTr="00457C3B">
        <w:tc>
          <w:tcPr>
            <w:tcW w:w="3070" w:type="dxa"/>
          </w:tcPr>
          <w:p w:rsidR="00887B56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4FECB4B7" wp14:editId="46DDABD1">
                  <wp:extent cx="933450" cy="1333500"/>
                  <wp:effectExtent l="0" t="0" r="0" b="0"/>
                  <wp:docPr id="15" name="Grafik 15" descr="Teaser">
                    <a:hlinkClick xmlns:a="http://schemas.openxmlformats.org/drawingml/2006/main" r:id="rId25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Teaser">
                            <a:hlinkClick r:id="rId25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Globale Armut erfordert lokale Lösungsansätze</w:t>
            </w:r>
          </w:p>
          <w:p w:rsidR="00887B56" w:rsidRPr="004E6DE8" w:rsidRDefault="00887B56" w:rsidP="00887B56">
            <w:r w:rsidRPr="004E6DE8">
              <w:t>Unterrichtsmaterial zum Thema weltweite Armut</w:t>
            </w:r>
          </w:p>
          <w:p w:rsidR="00887B56" w:rsidRDefault="00887B56" w:rsidP="004E6DE8"/>
        </w:tc>
        <w:tc>
          <w:tcPr>
            <w:tcW w:w="3071" w:type="dxa"/>
          </w:tcPr>
          <w:p w:rsidR="00887B56" w:rsidRDefault="00887B56" w:rsidP="004E6DE8"/>
        </w:tc>
      </w:tr>
      <w:tr w:rsidR="00887B56" w:rsidTr="00457C3B">
        <w:tc>
          <w:tcPr>
            <w:tcW w:w="3070" w:type="dxa"/>
          </w:tcPr>
          <w:p w:rsidR="00887B56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2AB65C5A" wp14:editId="3101AEB8">
                  <wp:extent cx="933450" cy="1333500"/>
                  <wp:effectExtent l="0" t="0" r="0" b="0"/>
                  <wp:docPr id="13" name="Grafik 13" descr="Teaser">
                    <a:hlinkClick xmlns:a="http://schemas.openxmlformats.org/drawingml/2006/main" r:id="rId27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Teaser">
                            <a:hlinkClick r:id="rId27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B56" w:rsidRDefault="00887B56" w:rsidP="004E6DE8"/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Fortschritt für Kinder</w:t>
            </w:r>
          </w:p>
          <w:p w:rsidR="00887B56" w:rsidRPr="004E6DE8" w:rsidRDefault="00887B56" w:rsidP="00887B56">
            <w:r w:rsidRPr="004E6DE8">
              <w:t xml:space="preserve">Zusammenfassung des Reports Progress </w:t>
            </w:r>
            <w:proofErr w:type="spellStart"/>
            <w:r w:rsidRPr="004E6DE8">
              <w:t>for</w:t>
            </w:r>
            <w:proofErr w:type="spellEnd"/>
            <w:r w:rsidRPr="004E6DE8">
              <w:t xml:space="preserve"> </w:t>
            </w:r>
            <w:proofErr w:type="spellStart"/>
            <w:r w:rsidRPr="004E6DE8">
              <w:t>Children</w:t>
            </w:r>
            <w:proofErr w:type="spellEnd"/>
          </w:p>
          <w:p w:rsidR="00887B56" w:rsidRDefault="00887B56" w:rsidP="004E6DE8"/>
        </w:tc>
        <w:tc>
          <w:tcPr>
            <w:tcW w:w="3071" w:type="dxa"/>
          </w:tcPr>
          <w:p w:rsidR="00887B56" w:rsidRDefault="00887B56" w:rsidP="004E6DE8"/>
        </w:tc>
      </w:tr>
      <w:tr w:rsidR="00887B56" w:rsidTr="00457C3B">
        <w:tc>
          <w:tcPr>
            <w:tcW w:w="3070" w:type="dxa"/>
          </w:tcPr>
          <w:p w:rsidR="00887B56" w:rsidRDefault="00887B56" w:rsidP="004E6DE8">
            <w:r w:rsidRPr="004E6DE8">
              <w:rPr>
                <w:noProof/>
                <w:lang w:eastAsia="de-DE"/>
              </w:rPr>
              <w:drawing>
                <wp:inline distT="0" distB="0" distL="0" distR="0" wp14:anchorId="4767558E" wp14:editId="624A038C">
                  <wp:extent cx="933450" cy="1333500"/>
                  <wp:effectExtent l="0" t="0" r="0" b="0"/>
                  <wp:docPr id="12" name="Grafik 12" descr="Teaser">
                    <a:hlinkClick xmlns:a="http://schemas.openxmlformats.org/drawingml/2006/main" r:id="rId29" tooltip="&quot;Teas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Teaser">
                            <a:hlinkClick r:id="rId29" tooltip="&quot;Teas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887B56" w:rsidRPr="004E6DE8" w:rsidRDefault="00887B56" w:rsidP="00887B56">
            <w:pPr>
              <w:rPr>
                <w:b/>
                <w:bCs/>
              </w:rPr>
            </w:pPr>
            <w:r w:rsidRPr="004E6DE8">
              <w:rPr>
                <w:b/>
                <w:bCs/>
              </w:rPr>
              <w:t>Das Recht auf Zukunft</w:t>
            </w:r>
          </w:p>
          <w:p w:rsidR="00887B56" w:rsidRPr="004E6DE8" w:rsidRDefault="00887B56" w:rsidP="00887B56">
            <w:r w:rsidRPr="004E6DE8">
              <w:t>Information zum Thema Kinder und die nachhaltigen Entwicklungsziele ab 2015</w:t>
            </w:r>
          </w:p>
          <w:p w:rsidR="00887B56" w:rsidRDefault="00887B56" w:rsidP="004E6DE8"/>
        </w:tc>
        <w:tc>
          <w:tcPr>
            <w:tcW w:w="3071" w:type="dxa"/>
          </w:tcPr>
          <w:p w:rsidR="00887B56" w:rsidRDefault="00887B56" w:rsidP="004E6DE8"/>
        </w:tc>
      </w:tr>
    </w:tbl>
    <w:p w:rsidR="00457C3B" w:rsidRDefault="00457C3B" w:rsidP="004E6DE8"/>
    <w:sectPr w:rsidR="00457C3B">
      <w:headerReference w:type="default" r:id="rId3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277" w:rsidRDefault="00DB5277" w:rsidP="00DB5277">
      <w:pPr>
        <w:spacing w:after="0" w:line="240" w:lineRule="auto"/>
      </w:pPr>
      <w:r>
        <w:separator/>
      </w:r>
    </w:p>
  </w:endnote>
  <w:endnote w:type="continuationSeparator" w:id="0">
    <w:p w:rsidR="00DB5277" w:rsidRDefault="00DB5277" w:rsidP="00DB5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277" w:rsidRDefault="00DB5277" w:rsidP="00DB5277">
      <w:pPr>
        <w:spacing w:after="0" w:line="240" w:lineRule="auto"/>
      </w:pPr>
      <w:r>
        <w:separator/>
      </w:r>
    </w:p>
  </w:footnote>
  <w:footnote w:type="continuationSeparator" w:id="0">
    <w:p w:rsidR="00DB5277" w:rsidRDefault="00DB5277" w:rsidP="00DB5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277" w:rsidRPr="00DB5277" w:rsidRDefault="00DB5277">
    <w:pPr>
      <w:pStyle w:val="Kopfzeile"/>
      <w:rPr>
        <w:sz w:val="32"/>
        <w:szCs w:val="32"/>
      </w:rPr>
    </w:pPr>
    <w:r w:rsidRPr="00DB5277">
      <w:rPr>
        <w:b/>
        <w:bCs/>
        <w:sz w:val="32"/>
        <w:szCs w:val="32"/>
      </w:rPr>
      <w:t>UNICEF-UNTERRICHTSMATERIAL "NACHHALTIGKEITSZIELE"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DE8"/>
    <w:rsid w:val="0011176D"/>
    <w:rsid w:val="001D7253"/>
    <w:rsid w:val="00457C3B"/>
    <w:rsid w:val="004E6DE8"/>
    <w:rsid w:val="005719D0"/>
    <w:rsid w:val="00876059"/>
    <w:rsid w:val="00887B56"/>
    <w:rsid w:val="008D5EA7"/>
    <w:rsid w:val="00D40984"/>
    <w:rsid w:val="00DB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E6DE8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E6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E6DE8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57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B5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B5277"/>
  </w:style>
  <w:style w:type="paragraph" w:styleId="Fuzeile">
    <w:name w:val="footer"/>
    <w:basedOn w:val="Standard"/>
    <w:link w:val="FuzeileZchn"/>
    <w:uiPriority w:val="99"/>
    <w:unhideWhenUsed/>
    <w:rsid w:val="00DB5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B52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E6DE8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E6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E6DE8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57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B5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B5277"/>
  </w:style>
  <w:style w:type="paragraph" w:styleId="Fuzeile">
    <w:name w:val="footer"/>
    <w:basedOn w:val="Standard"/>
    <w:link w:val="FuzeileZchn"/>
    <w:uiPriority w:val="99"/>
    <w:unhideWhenUsed/>
    <w:rsid w:val="00DB52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B5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6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8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52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7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81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6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25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28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399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52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58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1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206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2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84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64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225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1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9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4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70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86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49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31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8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773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02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85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38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03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189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94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055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997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29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6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7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41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13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11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72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096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20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19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631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54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98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66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2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1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7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17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92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5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04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967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71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06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435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4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8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5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11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6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8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47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2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297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537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12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23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97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231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6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4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4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73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96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69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8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23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1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19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740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02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79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757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1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1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74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69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379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31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96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66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448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82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0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45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75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4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9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30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69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56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39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414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9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2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3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0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614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66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08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8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367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7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87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1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0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260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136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8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737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574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0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3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2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262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49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Ah5dij" TargetMode="External"/><Relationship Id="rId13" Type="http://schemas.openxmlformats.org/officeDocument/2006/relationships/hyperlink" Target="https://www.unicef.de/informieren/materialien/die-globalen-ziele-2/88304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hyperlink" Target="https://www.unicef.de/informieren/materialien/bildung-kann-die-welt-veraendern/88756" TargetMode="External"/><Relationship Id="rId7" Type="http://schemas.openxmlformats.org/officeDocument/2006/relationships/hyperlink" Target="https://www.schulportal-thueringen.de/media/detail?tspi=6407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www.unicef.de/informieren/materialien/von-den-mdgs-zu-den-globalen-zielen/90454" TargetMode="External"/><Relationship Id="rId25" Type="http://schemas.openxmlformats.org/officeDocument/2006/relationships/hyperlink" Target="https://www.unicef.de/informieren/materialien/weltweite-armut-erfordert-lokale-loesungsansaetze/88306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4.jpeg"/><Relationship Id="rId20" Type="http://schemas.openxmlformats.org/officeDocument/2006/relationships/image" Target="media/image6.jpeg"/><Relationship Id="rId29" Type="http://schemas.openxmlformats.org/officeDocument/2006/relationships/hyperlink" Target="https://www.unicef.de/informieren/materialien/das-recht-auf-zukunft---kinder-und-die-nachhaltigen-entwicklungsziele-ab-2015/70920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unicef.de/informieren/materialien/die-globalen-ziele-1/88302" TargetMode="External"/><Relationship Id="rId24" Type="http://schemas.openxmlformats.org/officeDocument/2006/relationships/image" Target="media/image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unicef.de/informieren/materialien/the-world-s-largest-lesson---aus-meiner-perspektive/146704" TargetMode="External"/><Relationship Id="rId23" Type="http://schemas.openxmlformats.org/officeDocument/2006/relationships/hyperlink" Target="https://www.unicef.de/informieren/materialien/internationale-zusammenarbeit-foerdern/88308" TargetMode="External"/><Relationship Id="rId28" Type="http://schemas.openxmlformats.org/officeDocument/2006/relationships/image" Target="media/image10.jpeg"/><Relationship Id="rId10" Type="http://schemas.openxmlformats.org/officeDocument/2006/relationships/image" Target="media/image1.jpeg"/><Relationship Id="rId19" Type="http://schemas.openxmlformats.org/officeDocument/2006/relationships/hyperlink" Target="https://www.unicef.de/informieren/materialien/gleichberechtigung-der-geschlechter/88754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unicef.de/informieren/materialien/jeder-teller-eine-geschichte/150216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7.jpeg"/><Relationship Id="rId27" Type="http://schemas.openxmlformats.org/officeDocument/2006/relationships/hyperlink" Target="https://www.unicef.de/informieren/materialien/fortschritt-fuer-kinder/79924" TargetMode="External"/><Relationship Id="rId30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Andre</dc:creator>
  <cp:lastModifiedBy>Thillm Kröckel, André</cp:lastModifiedBy>
  <cp:revision>8</cp:revision>
  <cp:lastPrinted>2017-10-05T11:11:00Z</cp:lastPrinted>
  <dcterms:created xsi:type="dcterms:W3CDTF">2017-10-02T12:00:00Z</dcterms:created>
  <dcterms:modified xsi:type="dcterms:W3CDTF">2017-10-05T11:14:00Z</dcterms:modified>
</cp:coreProperties>
</file>