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19" w:rsidRDefault="00B57A19" w:rsidP="00B57A19">
      <w:pPr>
        <w:pStyle w:val="Textkrper"/>
      </w:pPr>
    </w:p>
    <w:tbl>
      <w:tblPr>
        <w:tblW w:w="1440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4404"/>
      </w:tblGrid>
      <w:tr w:rsidR="00B57A19" w:rsidTr="00D70500">
        <w:tc>
          <w:tcPr>
            <w:tcW w:w="1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rPr>
                <w:shd w:val="clear" w:color="auto" w:fill="FFFFFF"/>
              </w:rPr>
              <w:t>Pflichtseminar Werken</w:t>
            </w:r>
          </w:p>
          <w:p w:rsidR="00B57A19" w:rsidRDefault="00B57A19" w:rsidP="00D70500">
            <w:pPr>
              <w:rPr>
                <w:shd w:val="clear" w:color="auto" w:fill="FFFFFF"/>
              </w:rPr>
            </w:pPr>
          </w:p>
          <w:p w:rsidR="00B57A19" w:rsidRDefault="00B57A19" w:rsidP="00D70500">
            <w:r>
              <w:rPr>
                <w:shd w:val="clear" w:color="auto" w:fill="FFFFFF"/>
              </w:rPr>
              <w:t xml:space="preserve">Thema:           Fertigen von Spiel- und Gebrauchsgegenständen aus Papierwerkstoffen </w:t>
            </w:r>
          </w:p>
          <w:p w:rsidR="00B57A19" w:rsidRDefault="00B57A19" w:rsidP="00D70500">
            <w:pPr>
              <w:rPr>
                <w:shd w:val="clear" w:color="auto" w:fill="FFFFFF"/>
              </w:rPr>
            </w:pPr>
          </w:p>
        </w:tc>
      </w:tr>
    </w:tbl>
    <w:p w:rsidR="00B57A19" w:rsidRDefault="00B57A19" w:rsidP="00B57A19"/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B57A19" w:rsidTr="00D70500"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Häufigkeit: einmalig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 xml:space="preserve">Relevanz: alle Klassenstufen </w:t>
            </w:r>
          </w:p>
        </w:tc>
      </w:tr>
    </w:tbl>
    <w:p w:rsidR="00B57A19" w:rsidRDefault="00B57A19" w:rsidP="00B57A19">
      <w:pPr>
        <w:pStyle w:val="Textkrper"/>
      </w:pPr>
    </w:p>
    <w:tbl>
      <w:tblPr>
        <w:tblW w:w="1442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4"/>
        <w:gridCol w:w="5813"/>
        <w:gridCol w:w="6238"/>
      </w:tblGrid>
      <w:tr w:rsidR="00B57A19" w:rsidTr="00D70500"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Kompetenzbereich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Ziele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Inhaltliche Schwerpunkte</w:t>
            </w:r>
          </w:p>
        </w:tc>
      </w:tr>
      <w:tr w:rsidR="00B57A19" w:rsidTr="00D70500">
        <w:trPr>
          <w:cantSplit/>
          <w:trHeight w:val="197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57A19" w:rsidRDefault="00B57A19" w:rsidP="00D70500"/>
          <w:p w:rsidR="00B57A19" w:rsidRDefault="00B57A19" w:rsidP="00D70500"/>
          <w:p w:rsidR="00B57A19" w:rsidRDefault="00B57A19" w:rsidP="00D70500">
            <w:r>
              <w:t>Unterrichten</w:t>
            </w:r>
          </w:p>
          <w:p w:rsidR="00B57A19" w:rsidRDefault="00B57A19" w:rsidP="00D70500"/>
          <w:p w:rsidR="00B57A19" w:rsidRDefault="00B57A19" w:rsidP="00D70500">
            <w:r>
              <w:t>Erziehen</w:t>
            </w:r>
          </w:p>
          <w:p w:rsidR="00B57A19" w:rsidRDefault="00B57A19" w:rsidP="00D70500"/>
          <w:p w:rsidR="00B57A19" w:rsidRDefault="00B57A19" w:rsidP="00D70500">
            <w:r>
              <w:t>Beurteilen</w:t>
            </w:r>
          </w:p>
          <w:p w:rsidR="00B57A19" w:rsidRDefault="00B57A19" w:rsidP="00D70500"/>
          <w:p w:rsidR="00B57A19" w:rsidRDefault="00B57A19" w:rsidP="00D70500"/>
          <w:p w:rsidR="00B57A19" w:rsidRDefault="00B57A19" w:rsidP="00D70500">
            <w:r>
              <w:t>Innovieren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57A19" w:rsidRPr="006277BC" w:rsidRDefault="00B57A19" w:rsidP="00D70500">
            <w:pPr>
              <w:rPr>
                <w:b w:val="0"/>
                <w:shd w:val="clear" w:color="auto" w:fill="FFFFFF"/>
              </w:rPr>
            </w:pPr>
          </w:p>
          <w:p w:rsidR="00B57A19" w:rsidRPr="006277BC" w:rsidRDefault="00B57A19" w:rsidP="00D70500">
            <w:p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Der LAA kann</w:t>
            </w:r>
          </w:p>
          <w:p w:rsidR="00B57A19" w:rsidRPr="006277BC" w:rsidRDefault="00B57A19" w:rsidP="00D70500">
            <w:pPr>
              <w:rPr>
                <w:b w:val="0"/>
                <w:shd w:val="clear" w:color="auto" w:fill="FFFFFF"/>
              </w:rPr>
            </w:pP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>Materialerkundung von Papierwerkstoffen planen und durchführen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den Herstellungsprozess von Papier kindgerecht vermitteln und die Notwendigkeit eines sparsamen Umgangs unter ökologischen Gesichtspunkten erläutern 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grundlegende Arbeitstechniken des Lernbereichs sachgerecht ausführen 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>soziale Arbeits- und Lernprozesse initiieren</w:t>
            </w:r>
          </w:p>
          <w:p w:rsidR="00B57A19" w:rsidRPr="006277BC" w:rsidRDefault="00B57A19" w:rsidP="00D70500">
            <w:pPr>
              <w:rPr>
                <w:b w:val="0"/>
              </w:rPr>
            </w:pP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57A19" w:rsidRPr="006277BC" w:rsidRDefault="00B57A19" w:rsidP="00D70500">
            <w:pPr>
              <w:rPr>
                <w:b w:val="0"/>
                <w:shd w:val="clear" w:color="auto" w:fill="FFFFFF"/>
              </w:rPr>
            </w:pPr>
          </w:p>
          <w:p w:rsidR="00B57A19" w:rsidRPr="006277BC" w:rsidRDefault="00B57A19" w:rsidP="00D70500">
            <w:pPr>
              <w:rPr>
                <w:b w:val="0"/>
                <w:shd w:val="clear" w:color="auto" w:fill="FFFFFF"/>
              </w:rPr>
            </w:pPr>
          </w:p>
          <w:p w:rsidR="00B57A19" w:rsidRPr="006277BC" w:rsidRDefault="00B57A19" w:rsidP="00D70500">
            <w:pPr>
              <w:rPr>
                <w:b w:val="0"/>
                <w:shd w:val="clear" w:color="auto" w:fill="FFFFFF"/>
              </w:rPr>
            </w:pP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Arbeitsablaufpläne, Orientierungshilfen, Kontrollmöglichkeiten,</w:t>
            </w:r>
          </w:p>
          <w:p w:rsidR="00B57A19" w:rsidRPr="006277BC" w:rsidRDefault="00B57A19" w:rsidP="00D70500">
            <w:pPr>
              <w:pStyle w:val="TabelleListe"/>
              <w:rPr>
                <w:b w:val="0"/>
              </w:rPr>
            </w:pPr>
            <w:r w:rsidRPr="006277BC">
              <w:rPr>
                <w:b w:val="0"/>
              </w:rPr>
              <w:t>Methodische Reihe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kriteriengeleitete</w:t>
            </w:r>
            <w:proofErr w:type="spellEnd"/>
            <w:r w:rsidRPr="006277BC">
              <w:rPr>
                <w:b w:val="0"/>
              </w:rPr>
              <w:t xml:space="preserve"> Bewertung von Schülerleistungen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Herstellungsprozess von Papier - fächerübergreifende Wissensvermittlung </w:t>
            </w:r>
          </w:p>
          <w:p w:rsidR="00B57A19" w:rsidRPr="006277BC" w:rsidRDefault="00B57A19" w:rsidP="00D70500">
            <w:pPr>
              <w:pStyle w:val="TabelleListe"/>
              <w:rPr>
                <w:b w:val="0"/>
              </w:rPr>
            </w:pPr>
            <w:r w:rsidRPr="006277BC">
              <w:rPr>
                <w:b w:val="0"/>
              </w:rPr>
              <w:t>Maßnahmen zur Differenz</w:t>
            </w:r>
            <w:r>
              <w:rPr>
                <w:b w:val="0"/>
              </w:rPr>
              <w:t xml:space="preserve">ierung und Individualisierung </w:t>
            </w:r>
            <w:r w:rsidRPr="006277BC">
              <w:rPr>
                <w:b w:val="0"/>
              </w:rPr>
              <w:t xml:space="preserve"> </w:t>
            </w:r>
            <w:r>
              <w:rPr>
                <w:b w:val="0"/>
              </w:rPr>
              <w:t>Kennenlernen und Ausführen aller relevanter Arbeitstechniken des Lernbereiches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>Bewertung von Schülerleistungen</w:t>
            </w:r>
          </w:p>
          <w:p w:rsidR="00B57A19" w:rsidRPr="006277BC" w:rsidRDefault="00B57A19" w:rsidP="00D70500">
            <w:pPr>
              <w:pStyle w:val="TabelleListe"/>
              <w:rPr>
                <w:b w:val="0"/>
              </w:rPr>
            </w:pPr>
          </w:p>
        </w:tc>
      </w:tr>
      <w:tr w:rsidR="00B57A19" w:rsidTr="00D70500">
        <w:trPr>
          <w:trHeight w:val="682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Vorbereitung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</w:rPr>
              <w:t xml:space="preserve">Thüringer Lehrplan Werken </w:t>
            </w:r>
          </w:p>
          <w:p w:rsidR="00B57A19" w:rsidRPr="006277BC" w:rsidRDefault="00B57A19" w:rsidP="00B57A19">
            <w:pPr>
              <w:pStyle w:val="TabelleListe"/>
              <w:numPr>
                <w:ilvl w:val="0"/>
                <w:numId w:val="1"/>
              </w:numPr>
              <w:rPr>
                <w:b w:val="0"/>
              </w:rPr>
            </w:pPr>
            <w:r w:rsidRPr="006277BC">
              <w:rPr>
                <w:b w:val="0"/>
                <w:shd w:val="clear" w:color="auto" w:fill="FFFFFF"/>
              </w:rPr>
              <w:t>Materialien: Schere, Kleber, DIN-A4-Pappe</w:t>
            </w:r>
          </w:p>
        </w:tc>
      </w:tr>
      <w:tr w:rsidR="00B57A19" w:rsidTr="00D70500">
        <w:trPr>
          <w:trHeight w:val="74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Default="00B57A19" w:rsidP="00D70500">
            <w:r>
              <w:t>Literaturliste</w:t>
            </w:r>
          </w:p>
        </w:tc>
        <w:tc>
          <w:tcPr>
            <w:tcW w:w="12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57A19" w:rsidRPr="006277BC" w:rsidRDefault="00B57A19" w:rsidP="00D70500">
            <w:pPr>
              <w:rPr>
                <w:rFonts w:ascii="Trebuchet MS;sans-serif" w:hAnsi="Trebuchet MS;sans-serif"/>
                <w:b w:val="0"/>
              </w:rPr>
            </w:pPr>
            <w:proofErr w:type="spellStart"/>
            <w:r w:rsidRPr="006277BC">
              <w:rPr>
                <w:b w:val="0"/>
              </w:rPr>
              <w:t>Hanft</w:t>
            </w:r>
            <w:proofErr w:type="spellEnd"/>
            <w:r w:rsidRPr="006277BC">
              <w:rPr>
                <w:b w:val="0"/>
              </w:rPr>
              <w:t xml:space="preserve">, D. et al.: Offenes Lernen Werken/Textiles Gestalten. </w:t>
            </w:r>
            <w:proofErr w:type="spellStart"/>
            <w:r w:rsidRPr="006277BC">
              <w:rPr>
                <w:b w:val="0"/>
              </w:rPr>
              <w:t>Oldenbourg</w:t>
            </w:r>
            <w:proofErr w:type="spellEnd"/>
            <w:r w:rsidRPr="006277BC">
              <w:rPr>
                <w:b w:val="0"/>
              </w:rPr>
              <w:t>-Verlag. München. 2000</w:t>
            </w:r>
          </w:p>
          <w:p w:rsidR="00B57A19" w:rsidRPr="006277BC" w:rsidRDefault="00B57A19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Mette, D. (Hrsg.): Wissensspeicher Werkstoffbearbeitung. Volk und Wissen Verlag. Berlin. 1995</w:t>
            </w:r>
          </w:p>
          <w:p w:rsidR="00B57A19" w:rsidRPr="006277BC" w:rsidRDefault="00B57A19" w:rsidP="00D70500">
            <w:pPr>
              <w:rPr>
                <w:b w:val="0"/>
              </w:rPr>
            </w:pPr>
            <w:proofErr w:type="spellStart"/>
            <w:r w:rsidRPr="006277BC">
              <w:rPr>
                <w:b w:val="0"/>
              </w:rPr>
              <w:t>Prospischill</w:t>
            </w:r>
            <w:proofErr w:type="spellEnd"/>
            <w:r w:rsidRPr="006277BC">
              <w:rPr>
                <w:b w:val="0"/>
              </w:rPr>
              <w:t>, W.: Lehrerband Werken 1-4. Volk und Wissen-Verlag. Berlin. 1998</w:t>
            </w:r>
          </w:p>
          <w:p w:rsidR="00B57A19" w:rsidRPr="006277BC" w:rsidRDefault="00B57A19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Troll, C., Günther, E.: Offener Unterricht im Fach Textilarbeit/Werken. Auer-Verlag. Donauwörth. 2002</w:t>
            </w:r>
          </w:p>
          <w:p w:rsidR="00B57A19" w:rsidRPr="006277BC" w:rsidRDefault="00B57A19" w:rsidP="00D70500">
            <w:pPr>
              <w:rPr>
                <w:rFonts w:ascii="Trebuchet MS;sans-serif" w:hAnsi="Trebuchet MS;sans-serif"/>
                <w:b w:val="0"/>
              </w:rPr>
            </w:pPr>
            <w:r w:rsidRPr="006277BC">
              <w:rPr>
                <w:b w:val="0"/>
              </w:rPr>
              <w:t>Weber, K.: Werkweiser 1 für technisches und textiles Gestalten. Schulverlag. Zürich. 2007</w:t>
            </w:r>
          </w:p>
        </w:tc>
      </w:tr>
    </w:tbl>
    <w:p w:rsidR="00D71C60" w:rsidRDefault="00B57A19">
      <w:r>
        <w:br/>
      </w:r>
      <w:bookmarkStart w:id="0" w:name="_GoBack"/>
      <w:bookmarkEnd w:id="0"/>
    </w:p>
    <w:sectPr w:rsidR="00D71C60" w:rsidSect="00B57A19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3B84"/>
    <w:multiLevelType w:val="multilevel"/>
    <w:tmpl w:val="FB8CC8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9"/>
    <w:rsid w:val="00B57A19"/>
    <w:rsid w:val="00C02538"/>
    <w:rsid w:val="00D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39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B57A19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B57A19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B57A19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customStyle="1" w:styleId="TabelleListe">
    <w:name w:val="Tabelle Liste"/>
    <w:basedOn w:val="Standard"/>
    <w:autoRedefine/>
    <w:qFormat/>
    <w:rsid w:val="00B57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B57A19"/>
    <w:pPr>
      <w:keepNext/>
      <w:widowControl w:val="0"/>
      <w:suppressAutoHyphens/>
      <w:ind w:left="227"/>
    </w:pPr>
    <w:rPr>
      <w:rFonts w:ascii="Arial" w:eastAsia="Calibri" w:hAnsi="Arial" w:cs="Tahoma"/>
      <w:b/>
      <w:color w:val="00000A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B57A19"/>
    <w:pPr>
      <w:spacing w:after="140" w:line="288" w:lineRule="auto"/>
    </w:pPr>
  </w:style>
  <w:style w:type="character" w:customStyle="1" w:styleId="TextkrperZeichen">
    <w:name w:val="Textkörper Zeichen"/>
    <w:basedOn w:val="Absatzstandardschriftart"/>
    <w:link w:val="Textkrper"/>
    <w:rsid w:val="00B57A19"/>
    <w:rPr>
      <w:rFonts w:ascii="Arial" w:eastAsia="Calibri" w:hAnsi="Arial" w:cs="Tahoma"/>
      <w:b/>
      <w:color w:val="00000A"/>
      <w:sz w:val="20"/>
      <w:szCs w:val="20"/>
      <w:lang w:eastAsia="en-US"/>
    </w:rPr>
  </w:style>
  <w:style w:type="paragraph" w:customStyle="1" w:styleId="TabelleListe">
    <w:name w:val="Tabelle Liste"/>
    <w:basedOn w:val="Standard"/>
    <w:autoRedefine/>
    <w:qFormat/>
    <w:rsid w:val="00B5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Macintosh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Pohling</dc:creator>
  <cp:keywords/>
  <dc:description/>
  <cp:lastModifiedBy>Silke Pohling</cp:lastModifiedBy>
  <cp:revision>1</cp:revision>
  <dcterms:created xsi:type="dcterms:W3CDTF">2018-03-22T16:35:00Z</dcterms:created>
  <dcterms:modified xsi:type="dcterms:W3CDTF">2018-03-22T16:37:00Z</dcterms:modified>
</cp:coreProperties>
</file>