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4426"/>
      </w:tblGrid>
      <w:tr w:rsidR="00200036" w:rsidRPr="008C2C78" w14:paraId="0AD68C06" w14:textId="77777777" w:rsidTr="00AC761B">
        <w:tc>
          <w:tcPr>
            <w:tcW w:w="14426" w:type="dxa"/>
            <w:shd w:val="clear" w:color="auto" w:fill="FFFF00"/>
          </w:tcPr>
          <w:p w14:paraId="4B35B046" w14:textId="6E1833BB" w:rsidR="00200036" w:rsidRPr="00200036" w:rsidRDefault="000977F2" w:rsidP="003562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AC761B">
              <w:rPr>
                <w:rFonts w:ascii="Arial" w:hAnsi="Arial" w:cs="Arial"/>
                <w:b/>
              </w:rPr>
              <w:t xml:space="preserve">flichtseminar </w:t>
            </w:r>
            <w:r w:rsidR="00AC761B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      </w:t>
            </w:r>
            <w:r w:rsidR="00AC761B">
              <w:rPr>
                <w:rFonts w:ascii="Arial" w:hAnsi="Arial" w:cs="Arial"/>
                <w:b/>
              </w:rPr>
              <w:t>Allgemeines Seminar</w:t>
            </w:r>
          </w:p>
          <w:p w14:paraId="65B84EAF" w14:textId="77777777" w:rsidR="00200036" w:rsidRPr="008C2C78" w:rsidRDefault="00200036" w:rsidP="00356295">
            <w:pPr>
              <w:rPr>
                <w:rFonts w:ascii="Arial" w:hAnsi="Arial" w:cs="Arial"/>
              </w:rPr>
            </w:pPr>
          </w:p>
          <w:p w14:paraId="6AAF86EF" w14:textId="2A07F9E8" w:rsidR="00200036" w:rsidRPr="00200036" w:rsidRDefault="00727656" w:rsidP="003562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Thema: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="000977F2">
              <w:rPr>
                <w:rFonts w:ascii="Arial" w:hAnsi="Arial" w:cs="Arial"/>
                <w:b/>
              </w:rPr>
              <w:t>Hausaufgaben – Lust oder Last?</w:t>
            </w:r>
          </w:p>
          <w:p w14:paraId="6AD86639" w14:textId="77777777" w:rsidR="00200036" w:rsidRPr="008C2C78" w:rsidRDefault="00200036" w:rsidP="00356295">
            <w:pPr>
              <w:rPr>
                <w:rFonts w:ascii="Arial" w:hAnsi="Arial" w:cs="Arial"/>
              </w:rPr>
            </w:pPr>
          </w:p>
        </w:tc>
      </w:tr>
    </w:tbl>
    <w:p w14:paraId="63C68AA2" w14:textId="77777777"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7213"/>
        <w:gridCol w:w="7213"/>
      </w:tblGrid>
      <w:tr w:rsidR="00200036" w:rsidRPr="008C2C78" w14:paraId="49E880A8" w14:textId="77777777" w:rsidTr="00AC761B">
        <w:tc>
          <w:tcPr>
            <w:tcW w:w="7213" w:type="dxa"/>
            <w:shd w:val="clear" w:color="auto" w:fill="FFFF00"/>
          </w:tcPr>
          <w:p w14:paraId="52C15B7E" w14:textId="5A5C7B4D" w:rsidR="00200036" w:rsidRPr="008C2C78" w:rsidRDefault="00200036" w:rsidP="00356295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Häufigkeit</w:t>
            </w:r>
            <w:r w:rsidR="00AC761B">
              <w:rPr>
                <w:rFonts w:ascii="Arial" w:hAnsi="Arial" w:cs="Arial"/>
              </w:rPr>
              <w:t xml:space="preserve">: </w:t>
            </w:r>
            <w:r w:rsidR="000977F2">
              <w:rPr>
                <w:rFonts w:ascii="Arial" w:hAnsi="Arial" w:cs="Arial"/>
              </w:rPr>
              <w:t>einmalig</w:t>
            </w:r>
          </w:p>
        </w:tc>
        <w:tc>
          <w:tcPr>
            <w:tcW w:w="7213" w:type="dxa"/>
            <w:shd w:val="clear" w:color="auto" w:fill="FFFF00"/>
          </w:tcPr>
          <w:p w14:paraId="5EDFC72A" w14:textId="77777777" w:rsidR="00200036" w:rsidRPr="008C2C78" w:rsidRDefault="00200036" w:rsidP="00727656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Relevanz</w:t>
            </w:r>
            <w:r w:rsidR="00AC761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727656">
              <w:rPr>
                <w:rFonts w:ascii="Arial" w:hAnsi="Arial" w:cs="Arial"/>
                <w:b/>
              </w:rPr>
              <w:t>alle Klassenstufen</w:t>
            </w:r>
          </w:p>
        </w:tc>
      </w:tr>
    </w:tbl>
    <w:p w14:paraId="779C842B" w14:textId="77777777"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4760"/>
        <w:gridCol w:w="7140"/>
      </w:tblGrid>
      <w:tr w:rsidR="00200036" w:rsidRPr="008C2C78" w14:paraId="62B0AE41" w14:textId="77777777" w:rsidTr="000977F2">
        <w:tc>
          <w:tcPr>
            <w:tcW w:w="2376" w:type="dxa"/>
            <w:shd w:val="clear" w:color="auto" w:fill="FFFF00"/>
          </w:tcPr>
          <w:p w14:paraId="4A876F57" w14:textId="77777777" w:rsidR="00200036" w:rsidRPr="00D462A8" w:rsidRDefault="00200036" w:rsidP="00356295">
            <w:pPr>
              <w:rPr>
                <w:rFonts w:ascii="Arial" w:hAnsi="Arial" w:cs="Arial"/>
                <w:b/>
              </w:rPr>
            </w:pPr>
            <w:r w:rsidRPr="00D462A8">
              <w:rPr>
                <w:rFonts w:ascii="Arial" w:hAnsi="Arial" w:cs="Arial"/>
                <w:b/>
              </w:rPr>
              <w:t>Kompetenzbereich</w:t>
            </w:r>
          </w:p>
        </w:tc>
        <w:tc>
          <w:tcPr>
            <w:tcW w:w="4760" w:type="dxa"/>
            <w:shd w:val="clear" w:color="auto" w:fill="FFFF00"/>
          </w:tcPr>
          <w:p w14:paraId="48C7310D" w14:textId="77777777" w:rsidR="00200036" w:rsidRPr="00D462A8" w:rsidRDefault="00200036" w:rsidP="00356295">
            <w:pPr>
              <w:rPr>
                <w:rFonts w:ascii="Arial" w:hAnsi="Arial" w:cs="Arial"/>
                <w:b/>
              </w:rPr>
            </w:pPr>
            <w:r w:rsidRPr="00D462A8">
              <w:rPr>
                <w:rFonts w:ascii="Arial" w:hAnsi="Arial" w:cs="Arial"/>
                <w:b/>
              </w:rPr>
              <w:t>Ziele</w:t>
            </w:r>
          </w:p>
        </w:tc>
        <w:tc>
          <w:tcPr>
            <w:tcW w:w="7140" w:type="dxa"/>
            <w:shd w:val="clear" w:color="auto" w:fill="FFFF00"/>
          </w:tcPr>
          <w:p w14:paraId="1CB18E66" w14:textId="77777777" w:rsidR="00200036" w:rsidRPr="00D462A8" w:rsidRDefault="00200036" w:rsidP="00356295">
            <w:pPr>
              <w:rPr>
                <w:rFonts w:ascii="Arial" w:hAnsi="Arial" w:cs="Arial"/>
                <w:b/>
              </w:rPr>
            </w:pPr>
            <w:r w:rsidRPr="00D462A8">
              <w:rPr>
                <w:rFonts w:ascii="Arial" w:hAnsi="Arial" w:cs="Arial"/>
                <w:b/>
              </w:rPr>
              <w:t>Inhaltliche Schwerpunkte</w:t>
            </w:r>
          </w:p>
        </w:tc>
      </w:tr>
      <w:tr w:rsidR="000977F2" w:rsidRPr="008C2C78" w14:paraId="59B72FA9" w14:textId="77777777" w:rsidTr="000977F2">
        <w:tc>
          <w:tcPr>
            <w:tcW w:w="2376" w:type="dxa"/>
          </w:tcPr>
          <w:p w14:paraId="0F48D219" w14:textId="77777777" w:rsidR="000977F2" w:rsidRPr="00D462A8" w:rsidRDefault="000977F2" w:rsidP="00097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B0B403" w14:textId="77777777" w:rsidR="000977F2" w:rsidRPr="000977F2" w:rsidRDefault="000977F2" w:rsidP="00097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6DA5D" w14:textId="77777777" w:rsidR="000977F2" w:rsidRPr="004A16CE" w:rsidRDefault="000977F2" w:rsidP="00097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6CE">
              <w:rPr>
                <w:rFonts w:ascii="Arial" w:hAnsi="Arial" w:cs="Arial"/>
                <w:b/>
                <w:sz w:val="20"/>
                <w:szCs w:val="20"/>
              </w:rPr>
              <w:t>Unterrichten</w:t>
            </w:r>
          </w:p>
          <w:p w14:paraId="2924049E" w14:textId="77777777" w:rsidR="000977F2" w:rsidRPr="00D462A8" w:rsidRDefault="000977F2" w:rsidP="00097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D1EB47" w14:textId="77777777" w:rsidR="000977F2" w:rsidRPr="00D462A8" w:rsidRDefault="000977F2" w:rsidP="000977F2">
            <w:pPr>
              <w:rPr>
                <w:rFonts w:ascii="Arial" w:hAnsi="Arial" w:cs="Arial"/>
                <w:sz w:val="20"/>
                <w:szCs w:val="20"/>
              </w:rPr>
            </w:pPr>
            <w:r w:rsidRPr="00D462A8">
              <w:rPr>
                <w:rFonts w:ascii="Arial" w:hAnsi="Arial" w:cs="Arial"/>
                <w:sz w:val="20"/>
                <w:szCs w:val="20"/>
              </w:rPr>
              <w:t>Erziehen</w:t>
            </w:r>
          </w:p>
          <w:p w14:paraId="413BE061" w14:textId="77777777" w:rsidR="000977F2" w:rsidRPr="00D462A8" w:rsidRDefault="000977F2" w:rsidP="00097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BBE0F" w14:textId="77777777" w:rsidR="000977F2" w:rsidRPr="006A31D6" w:rsidRDefault="000977F2" w:rsidP="000977F2">
            <w:pPr>
              <w:rPr>
                <w:rFonts w:ascii="Arial" w:hAnsi="Arial" w:cs="Arial"/>
                <w:sz w:val="20"/>
                <w:szCs w:val="20"/>
              </w:rPr>
            </w:pPr>
            <w:r w:rsidRPr="006A31D6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14:paraId="1057109B" w14:textId="77777777" w:rsidR="000977F2" w:rsidRPr="00D462A8" w:rsidRDefault="000977F2" w:rsidP="00097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4C4E6" w14:textId="77777777" w:rsidR="000977F2" w:rsidRPr="00D462A8" w:rsidRDefault="000977F2" w:rsidP="000977F2">
            <w:pPr>
              <w:rPr>
                <w:rFonts w:ascii="Arial" w:hAnsi="Arial" w:cs="Arial"/>
                <w:sz w:val="20"/>
                <w:szCs w:val="20"/>
              </w:rPr>
            </w:pPr>
            <w:r w:rsidRPr="00D462A8">
              <w:rPr>
                <w:rFonts w:ascii="Arial" w:hAnsi="Arial" w:cs="Arial"/>
                <w:sz w:val="20"/>
                <w:szCs w:val="20"/>
              </w:rPr>
              <w:t>Innovieren</w:t>
            </w:r>
          </w:p>
          <w:p w14:paraId="58A2AD67" w14:textId="77777777" w:rsidR="000977F2" w:rsidRPr="00D462A8" w:rsidRDefault="000977F2" w:rsidP="00097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34060" w14:textId="77777777" w:rsidR="000977F2" w:rsidRPr="00D462A8" w:rsidRDefault="000977F2" w:rsidP="00097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99BA8" w14:textId="77777777" w:rsidR="000977F2" w:rsidRPr="00D462A8" w:rsidRDefault="000977F2" w:rsidP="00097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574BF" w14:textId="77777777" w:rsidR="000977F2" w:rsidRPr="00D462A8" w:rsidRDefault="000977F2" w:rsidP="00097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C687B" w14:textId="77777777" w:rsidR="000977F2" w:rsidRPr="00D462A8" w:rsidRDefault="000977F2" w:rsidP="00097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9945F" w14:textId="77777777" w:rsidR="000977F2" w:rsidRPr="00D462A8" w:rsidRDefault="000977F2" w:rsidP="000977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</w:tcPr>
          <w:p w14:paraId="73BDD208" w14:textId="77777777" w:rsidR="000977F2" w:rsidRPr="00C82D9E" w:rsidRDefault="000977F2" w:rsidP="00097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F6EB9" w14:textId="77777777" w:rsidR="000977F2" w:rsidRPr="00C82D9E" w:rsidRDefault="000977F2" w:rsidP="000977F2">
            <w:pPr>
              <w:rPr>
                <w:rFonts w:ascii="Arial" w:hAnsi="Arial" w:cs="Arial"/>
                <w:sz w:val="20"/>
                <w:szCs w:val="20"/>
              </w:rPr>
            </w:pPr>
            <w:r w:rsidRPr="00C82D9E">
              <w:rPr>
                <w:rFonts w:ascii="Arial" w:hAnsi="Arial" w:cs="Arial"/>
                <w:sz w:val="20"/>
                <w:szCs w:val="20"/>
              </w:rPr>
              <w:t>Der LAA kann</w:t>
            </w:r>
          </w:p>
          <w:p w14:paraId="7DF17B25" w14:textId="543DACB4" w:rsidR="000977F2" w:rsidRPr="00C82D9E" w:rsidRDefault="000977F2" w:rsidP="000977F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2D9E">
              <w:rPr>
                <w:rFonts w:ascii="Arial" w:hAnsi="Arial" w:cs="Arial"/>
                <w:sz w:val="20"/>
                <w:szCs w:val="20"/>
              </w:rPr>
              <w:t>verschiedenen Perspektiven zu und auf Hausaufgaben einnehmen und in Beziehung setzen. (Kinder, Eltern, Lehrer)</w:t>
            </w:r>
          </w:p>
          <w:p w14:paraId="340E2BE2" w14:textId="4BA0986A" w:rsidR="000977F2" w:rsidRPr="00C82D9E" w:rsidRDefault="000977F2" w:rsidP="000977F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2D9E">
              <w:rPr>
                <w:rFonts w:ascii="Arial" w:hAnsi="Arial" w:cs="Arial"/>
                <w:sz w:val="20"/>
                <w:szCs w:val="20"/>
              </w:rPr>
              <w:t>die gesetzlichen Grundlagen für die Erteilung von Hausaufgaben in Thüringen</w:t>
            </w:r>
            <w:r w:rsidR="00E270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334">
              <w:rPr>
                <w:rFonts w:ascii="Arial" w:hAnsi="Arial" w:cs="Arial"/>
                <w:sz w:val="20"/>
                <w:szCs w:val="20"/>
              </w:rPr>
              <w:t xml:space="preserve">kennen </w:t>
            </w:r>
            <w:r w:rsidR="004A16CE">
              <w:rPr>
                <w:rFonts w:ascii="Arial" w:hAnsi="Arial" w:cs="Arial"/>
                <w:sz w:val="20"/>
                <w:szCs w:val="20"/>
              </w:rPr>
              <w:t>und anwenden</w:t>
            </w:r>
            <w:r w:rsidRPr="00C82D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9A7FE9" w14:textId="032AE22D" w:rsidR="000977F2" w:rsidRPr="00C82D9E" w:rsidRDefault="000977F2" w:rsidP="000977F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2D9E">
              <w:rPr>
                <w:rFonts w:ascii="Arial" w:hAnsi="Arial" w:cs="Arial"/>
                <w:sz w:val="20"/>
                <w:szCs w:val="20"/>
              </w:rPr>
              <w:t xml:space="preserve">Arten, Funktionen, Möglichkeiten der Differenzierung und Kriterien für Hausaufgaben </w:t>
            </w:r>
            <w:r w:rsidR="00A57334">
              <w:rPr>
                <w:rFonts w:ascii="Arial" w:hAnsi="Arial" w:cs="Arial"/>
                <w:sz w:val="20"/>
                <w:szCs w:val="20"/>
              </w:rPr>
              <w:t>kennen</w:t>
            </w:r>
            <w:r w:rsidRPr="00C82D9E">
              <w:rPr>
                <w:rFonts w:ascii="Arial" w:hAnsi="Arial" w:cs="Arial"/>
                <w:sz w:val="20"/>
                <w:szCs w:val="20"/>
              </w:rPr>
              <w:t xml:space="preserve"> und diese anwenden.</w:t>
            </w:r>
          </w:p>
        </w:tc>
        <w:tc>
          <w:tcPr>
            <w:tcW w:w="7140" w:type="dxa"/>
          </w:tcPr>
          <w:p w14:paraId="0C2A0143" w14:textId="4E3224D2" w:rsidR="000977F2" w:rsidRDefault="000977F2" w:rsidP="00097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B6D9E" w14:textId="77777777" w:rsidR="004A16CE" w:rsidRDefault="004A16CE" w:rsidP="00097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968BC" w14:textId="77777777" w:rsidR="004A16CE" w:rsidRPr="004A16CE" w:rsidRDefault="004A16CE" w:rsidP="004A16CE">
            <w:pPr>
              <w:pStyle w:val="Listenabsatz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4A16CE">
              <w:rPr>
                <w:rFonts w:ascii="Arial" w:hAnsi="Arial" w:cs="Arial"/>
                <w:sz w:val="20"/>
                <w:szCs w:val="20"/>
              </w:rPr>
              <w:t>Perspektiven von und auf Hausaufgaben</w:t>
            </w:r>
          </w:p>
          <w:p w14:paraId="4733C3F2" w14:textId="77777777" w:rsidR="004A16CE" w:rsidRPr="004A16CE" w:rsidRDefault="004A16CE" w:rsidP="004A16CE">
            <w:pPr>
              <w:pStyle w:val="Listenabsatz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4A16CE">
              <w:rPr>
                <w:rFonts w:ascii="Arial" w:hAnsi="Arial" w:cs="Arial"/>
                <w:sz w:val="20"/>
                <w:szCs w:val="20"/>
              </w:rPr>
              <w:t>gesetzliche Grundlagen und deren Bedeutung für die Erteilung von Hausaufgaben</w:t>
            </w:r>
          </w:p>
          <w:p w14:paraId="27F0F7FA" w14:textId="77777777" w:rsidR="004A16CE" w:rsidRPr="004A16CE" w:rsidRDefault="004A16CE" w:rsidP="004A16CE">
            <w:pPr>
              <w:pStyle w:val="Listenabsatz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4A16CE">
              <w:rPr>
                <w:rFonts w:ascii="Arial" w:hAnsi="Arial" w:cs="Arial"/>
                <w:sz w:val="20"/>
                <w:szCs w:val="20"/>
              </w:rPr>
              <w:t>Möglichkeiten der Differenzierung von Hausaufgaben, Erfahrungen an der Ausbildungsschule</w:t>
            </w:r>
          </w:p>
          <w:p w14:paraId="6265FC39" w14:textId="77777777" w:rsidR="004A16CE" w:rsidRPr="004A16CE" w:rsidRDefault="004A16CE" w:rsidP="004A16CE">
            <w:pPr>
              <w:pStyle w:val="Listenabsatz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4A16CE">
              <w:rPr>
                <w:rFonts w:ascii="Arial" w:hAnsi="Arial" w:cs="Arial"/>
                <w:sz w:val="20"/>
                <w:szCs w:val="20"/>
              </w:rPr>
              <w:t>Bedeutung/ Rolle von Eltern und Hort</w:t>
            </w:r>
          </w:p>
          <w:p w14:paraId="7D89FEB4" w14:textId="77777777" w:rsidR="004A16CE" w:rsidRPr="004A16CE" w:rsidRDefault="004A16CE" w:rsidP="004A16CE">
            <w:pPr>
              <w:pStyle w:val="Listenabsatz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4A16CE">
              <w:rPr>
                <w:rFonts w:ascii="Arial" w:hAnsi="Arial" w:cs="Arial"/>
                <w:sz w:val="20"/>
                <w:szCs w:val="20"/>
              </w:rPr>
              <w:t>Übung zur Gestaltung von Hausaufgaben nach den Kriterien</w:t>
            </w:r>
          </w:p>
          <w:p w14:paraId="219E873F" w14:textId="21442452" w:rsidR="000977F2" w:rsidRPr="004A16CE" w:rsidRDefault="004A16CE" w:rsidP="000977F2">
            <w:pPr>
              <w:pStyle w:val="Listenabsatz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4A16CE">
              <w:rPr>
                <w:rFonts w:ascii="Arial" w:hAnsi="Arial" w:cs="Arial"/>
                <w:sz w:val="20"/>
                <w:szCs w:val="20"/>
              </w:rPr>
              <w:t>Ableiten persönlicher Vorhaben bezüglich der eigenen Hausaufgabenpraxis</w:t>
            </w:r>
          </w:p>
        </w:tc>
      </w:tr>
      <w:tr w:rsidR="00200036" w:rsidRPr="008C2C78" w14:paraId="68D63918" w14:textId="77777777" w:rsidTr="000977F2">
        <w:trPr>
          <w:trHeight w:val="813"/>
        </w:trPr>
        <w:tc>
          <w:tcPr>
            <w:tcW w:w="2376" w:type="dxa"/>
            <w:shd w:val="clear" w:color="auto" w:fill="FFFF00"/>
          </w:tcPr>
          <w:p w14:paraId="4A917948" w14:textId="77777777" w:rsidR="004A16CE" w:rsidRDefault="004A16CE" w:rsidP="00356295">
            <w:pPr>
              <w:rPr>
                <w:rFonts w:ascii="Arial" w:hAnsi="Arial" w:cs="Arial"/>
              </w:rPr>
            </w:pPr>
          </w:p>
          <w:p w14:paraId="63AC53F0" w14:textId="21C2D5D1" w:rsidR="00200036" w:rsidRDefault="004F20B9" w:rsidP="00356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Vorbereitung</w:t>
            </w:r>
          </w:p>
          <w:p w14:paraId="651D0D74" w14:textId="77777777" w:rsidR="004F20B9" w:rsidRDefault="004F20B9" w:rsidP="00356295">
            <w:pPr>
              <w:rPr>
                <w:rFonts w:ascii="Arial" w:hAnsi="Arial" w:cs="Arial"/>
              </w:rPr>
            </w:pPr>
          </w:p>
          <w:p w14:paraId="269A113B" w14:textId="77777777" w:rsidR="00200036" w:rsidRPr="008C2C78" w:rsidRDefault="00200036" w:rsidP="00356295">
            <w:pPr>
              <w:rPr>
                <w:rFonts w:ascii="Arial" w:hAnsi="Arial" w:cs="Arial"/>
              </w:rPr>
            </w:pPr>
          </w:p>
        </w:tc>
        <w:tc>
          <w:tcPr>
            <w:tcW w:w="11900" w:type="dxa"/>
            <w:gridSpan w:val="2"/>
          </w:tcPr>
          <w:p w14:paraId="769B7B8D" w14:textId="77777777" w:rsidR="00613511" w:rsidRDefault="00C82D9E" w:rsidP="00613511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13511">
              <w:rPr>
                <w:rFonts w:ascii="Arial" w:hAnsi="Arial" w:cs="Arial"/>
                <w:sz w:val="20"/>
                <w:szCs w:val="20"/>
              </w:rPr>
              <w:t xml:space="preserve">Bringen Sie eine von Ihnen gestellte Hausaufgabe mit! </w:t>
            </w:r>
          </w:p>
          <w:p w14:paraId="6C8CB529" w14:textId="33C21493" w:rsidR="00200036" w:rsidRPr="00613511" w:rsidRDefault="00C82D9E" w:rsidP="00613511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  <w:r w:rsidRPr="00613511">
              <w:rPr>
                <w:rFonts w:ascii="Arial" w:hAnsi="Arial" w:cs="Arial"/>
                <w:sz w:val="20"/>
                <w:szCs w:val="20"/>
              </w:rPr>
              <w:t>Damit wir darüber ins Gespräch kommen können, notieren Sie bitte kurz die Zie</w:t>
            </w:r>
            <w:r w:rsidR="00613511" w:rsidRPr="00613511">
              <w:rPr>
                <w:rFonts w:ascii="Arial" w:hAnsi="Arial" w:cs="Arial"/>
                <w:sz w:val="20"/>
                <w:szCs w:val="20"/>
              </w:rPr>
              <w:t xml:space="preserve">le der Stunde und die Rolle der          </w:t>
            </w:r>
            <w:r w:rsidRPr="00613511">
              <w:rPr>
                <w:rFonts w:ascii="Arial" w:hAnsi="Arial" w:cs="Arial"/>
                <w:sz w:val="20"/>
                <w:szCs w:val="20"/>
              </w:rPr>
              <w:t>Hausaufgaben hinsichtlich der Zielstellung. Bringen Sie die zum Verständnis notwendigen Arbeitshefte, Materialien…mit.</w:t>
            </w:r>
          </w:p>
          <w:p w14:paraId="51D587ED" w14:textId="792011CB" w:rsidR="00613511" w:rsidRPr="00613511" w:rsidRDefault="00613511" w:rsidP="00613511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Informieren Sie sich in den gesetzlichen Grundlagen über das Thema Hausaufgaben und halten Sie diese stichpunktartig mit § und Inhalt fest.</w:t>
            </w:r>
            <w:bookmarkStart w:id="0" w:name="_GoBack"/>
            <w:bookmarkEnd w:id="0"/>
          </w:p>
          <w:p w14:paraId="628A25BA" w14:textId="4212F6A3" w:rsidR="004A16CE" w:rsidRPr="00727656" w:rsidRDefault="004A16CE" w:rsidP="00C82D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56" w:rsidRPr="008C2C78" w14:paraId="32742D1B" w14:textId="77777777" w:rsidTr="000977F2">
        <w:trPr>
          <w:trHeight w:val="1120"/>
        </w:trPr>
        <w:tc>
          <w:tcPr>
            <w:tcW w:w="2376" w:type="dxa"/>
            <w:shd w:val="clear" w:color="auto" w:fill="FFFF00"/>
          </w:tcPr>
          <w:p w14:paraId="31C13B31" w14:textId="77777777" w:rsidR="004A16CE" w:rsidRDefault="004A16CE" w:rsidP="00356295">
            <w:pPr>
              <w:rPr>
                <w:rFonts w:ascii="Arial" w:hAnsi="Arial" w:cs="Arial"/>
              </w:rPr>
            </w:pPr>
          </w:p>
          <w:p w14:paraId="7D593677" w14:textId="49E6AE80" w:rsidR="00727656" w:rsidRDefault="00727656" w:rsidP="00356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Literaturempfehlung</w:t>
            </w:r>
          </w:p>
          <w:p w14:paraId="628B70E2" w14:textId="77777777" w:rsidR="00727656" w:rsidRDefault="00727656" w:rsidP="00356295">
            <w:pPr>
              <w:rPr>
                <w:rFonts w:ascii="Arial" w:hAnsi="Arial" w:cs="Arial"/>
              </w:rPr>
            </w:pPr>
          </w:p>
          <w:p w14:paraId="1A767F78" w14:textId="77777777" w:rsidR="00727656" w:rsidRDefault="00727656" w:rsidP="00356295">
            <w:pPr>
              <w:rPr>
                <w:rFonts w:ascii="Arial" w:hAnsi="Arial" w:cs="Arial"/>
              </w:rPr>
            </w:pPr>
          </w:p>
          <w:p w14:paraId="4F04F19D" w14:textId="77777777" w:rsidR="00727656" w:rsidRDefault="00727656" w:rsidP="00356295">
            <w:pPr>
              <w:rPr>
                <w:rFonts w:ascii="Arial" w:hAnsi="Arial" w:cs="Arial"/>
              </w:rPr>
            </w:pPr>
          </w:p>
        </w:tc>
        <w:tc>
          <w:tcPr>
            <w:tcW w:w="11900" w:type="dxa"/>
            <w:gridSpan w:val="2"/>
          </w:tcPr>
          <w:p w14:paraId="6EB2696E" w14:textId="77777777" w:rsidR="004A16CE" w:rsidRDefault="004A16CE" w:rsidP="004A16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AEB52" w14:textId="7E2E86C5" w:rsidR="004A16CE" w:rsidRDefault="004A16CE" w:rsidP="004A16CE">
            <w:pPr>
              <w:rPr>
                <w:rFonts w:ascii="Arial" w:hAnsi="Arial" w:cs="Arial"/>
                <w:sz w:val="20"/>
                <w:szCs w:val="20"/>
              </w:rPr>
            </w:pPr>
            <w:r w:rsidRPr="004A16CE">
              <w:rPr>
                <w:rFonts w:ascii="Arial" w:hAnsi="Arial" w:cs="Arial"/>
                <w:sz w:val="20"/>
                <w:szCs w:val="20"/>
              </w:rPr>
              <w:t>Thüringer Schulgesetz, Thüringer Schulordnung, Lehrerdienstordnung</w:t>
            </w:r>
          </w:p>
          <w:p w14:paraId="59F51D37" w14:textId="2B6EA551" w:rsidR="005A1BB9" w:rsidRPr="004A16CE" w:rsidRDefault="005A1BB9" w:rsidP="004A16CE">
            <w:pPr>
              <w:rPr>
                <w:rFonts w:ascii="Arial" w:hAnsi="Arial" w:cs="Arial"/>
                <w:sz w:val="20"/>
                <w:szCs w:val="20"/>
              </w:rPr>
            </w:pPr>
            <w:r w:rsidRPr="005A1B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Jutta </w:t>
            </w:r>
            <w:proofErr w:type="spellStart"/>
            <w:r w:rsidRPr="005A1B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Standop</w:t>
            </w:r>
            <w:proofErr w:type="spellEnd"/>
            <w:r w:rsidRPr="005A1B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; </w:t>
            </w:r>
            <w:r w:rsidRPr="005A1BB9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Hausaufgaben in der Schule</w:t>
            </w:r>
            <w:r w:rsidRPr="005A1BB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Theorie, Forschung, didaktische Konsequenzen, Verlag Julius Klinkhardt 2013</w:t>
            </w:r>
          </w:p>
          <w:p w14:paraId="0B8B0A66" w14:textId="44549555" w:rsidR="00A300DC" w:rsidRPr="004A16CE" w:rsidRDefault="00A300DC" w:rsidP="00A300DC">
            <w:pPr>
              <w:pStyle w:val="berschrift1"/>
              <w:shd w:val="clear" w:color="auto" w:fill="FFFFFF"/>
              <w:spacing w:before="0"/>
              <w:outlineLvl w:val="0"/>
              <w:rPr>
                <w:rStyle w:val="a-size-large"/>
                <w:rFonts w:ascii="Arial" w:hAnsi="Arial" w:cs="Arial"/>
                <w:color w:val="111111"/>
                <w:sz w:val="20"/>
                <w:szCs w:val="20"/>
              </w:rPr>
            </w:pPr>
            <w:r w:rsidRPr="004A16CE">
              <w:rPr>
                <w:rFonts w:ascii="Arial" w:hAnsi="Arial" w:cs="Arial"/>
                <w:bCs/>
                <w:color w:val="111111"/>
                <w:sz w:val="20"/>
                <w:szCs w:val="20"/>
              </w:rPr>
              <w:t xml:space="preserve">Britta Kohler; </w:t>
            </w:r>
            <w:r w:rsidRPr="004A16CE">
              <w:rPr>
                <w:rStyle w:val="a-size-large"/>
                <w:rFonts w:ascii="Arial" w:hAnsi="Arial" w:cs="Arial"/>
                <w:color w:val="111111"/>
                <w:sz w:val="20"/>
                <w:szCs w:val="20"/>
              </w:rPr>
              <w:t>Hausaufgaben: Überblick und Praxishilfen: Für Halbtags- und Ganztagsschulen, BELTZ-Verlag 2017</w:t>
            </w:r>
          </w:p>
          <w:p w14:paraId="4DADDB4C" w14:textId="77777777" w:rsidR="00727656" w:rsidRDefault="00A300DC" w:rsidP="004A16CE">
            <w:pPr>
              <w:pStyle w:val="berschrift1"/>
              <w:shd w:val="clear" w:color="auto" w:fill="FFFFFF"/>
              <w:spacing w:before="0"/>
              <w:outlineLvl w:val="0"/>
              <w:rPr>
                <w:rStyle w:val="a-size-large"/>
                <w:rFonts w:ascii="Arial" w:hAnsi="Arial" w:cs="Arial"/>
                <w:color w:val="111111"/>
                <w:sz w:val="20"/>
                <w:szCs w:val="20"/>
              </w:rPr>
            </w:pPr>
            <w:r w:rsidRPr="004A16CE">
              <w:rPr>
                <w:rFonts w:ascii="Arial" w:hAnsi="Arial" w:cs="Arial"/>
                <w:bCs/>
                <w:color w:val="111111"/>
                <w:sz w:val="20"/>
                <w:szCs w:val="20"/>
              </w:rPr>
              <w:t xml:space="preserve">Andreas Alders; </w:t>
            </w:r>
            <w:r w:rsidRPr="004A16CE">
              <w:rPr>
                <w:rStyle w:val="a-size-large"/>
                <w:rFonts w:ascii="Arial" w:hAnsi="Arial" w:cs="Arial"/>
                <w:color w:val="111111"/>
                <w:sz w:val="20"/>
                <w:szCs w:val="20"/>
              </w:rPr>
              <w:t>Nie wieder Hausaufgaben! Schritte auf dem Weg zu einer guten Schule (1), Books on Demand GmbH 2009</w:t>
            </w:r>
          </w:p>
          <w:p w14:paraId="797FAF47" w14:textId="4D83A06A" w:rsidR="004A16CE" w:rsidRPr="004A16CE" w:rsidRDefault="004A16CE" w:rsidP="004A16CE"/>
        </w:tc>
      </w:tr>
    </w:tbl>
    <w:p w14:paraId="2DF33775" w14:textId="77777777" w:rsidR="00200036" w:rsidRDefault="00200036"/>
    <w:sectPr w:rsidR="00200036" w:rsidSect="008C2C78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266"/>
    <w:multiLevelType w:val="hybridMultilevel"/>
    <w:tmpl w:val="B364B5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4146"/>
    <w:multiLevelType w:val="hybridMultilevel"/>
    <w:tmpl w:val="10C0DC96"/>
    <w:lvl w:ilvl="0" w:tplc="C1184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BC4DBF"/>
    <w:multiLevelType w:val="hybridMultilevel"/>
    <w:tmpl w:val="55F03B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C287A8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C76807"/>
    <w:multiLevelType w:val="hybridMultilevel"/>
    <w:tmpl w:val="3BBAB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C1A27"/>
    <w:multiLevelType w:val="hybridMultilevel"/>
    <w:tmpl w:val="3376A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A186C"/>
    <w:multiLevelType w:val="hybridMultilevel"/>
    <w:tmpl w:val="3FCA9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C723E"/>
    <w:multiLevelType w:val="hybridMultilevel"/>
    <w:tmpl w:val="E73CAD44"/>
    <w:lvl w:ilvl="0" w:tplc="8DEC1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9A52261"/>
    <w:multiLevelType w:val="hybridMultilevel"/>
    <w:tmpl w:val="456A6F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68385D"/>
    <w:multiLevelType w:val="hybridMultilevel"/>
    <w:tmpl w:val="3D5EC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977F2"/>
    <w:rsid w:val="00200036"/>
    <w:rsid w:val="002D40CE"/>
    <w:rsid w:val="00330E36"/>
    <w:rsid w:val="00356295"/>
    <w:rsid w:val="004A16CE"/>
    <w:rsid w:val="004F20B9"/>
    <w:rsid w:val="005A1BB9"/>
    <w:rsid w:val="005C0294"/>
    <w:rsid w:val="00613511"/>
    <w:rsid w:val="00727656"/>
    <w:rsid w:val="00835ED5"/>
    <w:rsid w:val="008C2C78"/>
    <w:rsid w:val="00A300DC"/>
    <w:rsid w:val="00A57334"/>
    <w:rsid w:val="00AC761B"/>
    <w:rsid w:val="00C82D9E"/>
    <w:rsid w:val="00CA01F6"/>
    <w:rsid w:val="00D462A8"/>
    <w:rsid w:val="00E27047"/>
    <w:rsid w:val="00E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39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300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C82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C82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7656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C82D9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82D9E"/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00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large">
    <w:name w:val="a-size-large"/>
    <w:basedOn w:val="Absatz-Standardschriftart"/>
    <w:rsid w:val="00A30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300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C82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C82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7656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C82D9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82D9E"/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00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large">
    <w:name w:val="a-size-large"/>
    <w:basedOn w:val="Absatz-Standardschriftart"/>
    <w:rsid w:val="00A30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StS Martin, Petra</cp:lastModifiedBy>
  <cp:revision>3</cp:revision>
  <dcterms:created xsi:type="dcterms:W3CDTF">2017-08-28T06:35:00Z</dcterms:created>
  <dcterms:modified xsi:type="dcterms:W3CDTF">2017-08-29T11:05:00Z</dcterms:modified>
</cp:coreProperties>
</file>