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26"/>
      </w:tblGrid>
      <w:tr w:rsidR="00D72FD5" w14:paraId="4C6E27F5" w14:textId="77777777">
        <w:tc>
          <w:tcPr>
            <w:tcW w:w="14426" w:type="dxa"/>
            <w:shd w:val="clear" w:color="auto" w:fill="CC99FF"/>
          </w:tcPr>
          <w:p w14:paraId="7F07BE2A" w14:textId="77777777" w:rsidR="00D72FD5" w:rsidRDefault="00D72FD5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Pflichtseminar         Musik</w:t>
            </w:r>
          </w:p>
          <w:p w14:paraId="671751C2" w14:textId="77777777" w:rsidR="00D72FD5" w:rsidRDefault="00D72FD5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Thema                      Musikalische Spielideen mit </w:t>
            </w:r>
            <w:proofErr w:type="spellStart"/>
            <w:r>
              <w:rPr>
                <w:rFonts w:ascii="Arial" w:hAnsi="Arial" w:cs="Arial"/>
                <w:b/>
                <w:bCs/>
              </w:rPr>
              <w:t>Boomwhakers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Sound </w:t>
            </w:r>
            <w:proofErr w:type="spellStart"/>
            <w:r>
              <w:rPr>
                <w:rFonts w:ascii="Arial" w:hAnsi="Arial" w:cs="Arial"/>
                <w:b/>
                <w:bCs/>
              </w:rPr>
              <w:t>Shaps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</w:rPr>
              <w:t>Cajon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und selbstgebauten Instrumenten</w:t>
            </w:r>
          </w:p>
          <w:p w14:paraId="04A86D1A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8FFAD9B" w14:textId="77777777" w:rsidR="00D72FD5" w:rsidRDefault="00D72FD5">
      <w:pPr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3"/>
        <w:gridCol w:w="7213"/>
      </w:tblGrid>
      <w:tr w:rsidR="00D72FD5" w14:paraId="3E51204B" w14:textId="77777777">
        <w:tc>
          <w:tcPr>
            <w:tcW w:w="7213" w:type="dxa"/>
          </w:tcPr>
          <w:p w14:paraId="43B3F7B6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einmalig</w:t>
            </w:r>
          </w:p>
        </w:tc>
        <w:tc>
          <w:tcPr>
            <w:tcW w:w="7213" w:type="dxa"/>
          </w:tcPr>
          <w:p w14:paraId="6A32EA3D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alle Klassenstufen</w:t>
            </w:r>
          </w:p>
        </w:tc>
      </w:tr>
    </w:tbl>
    <w:p w14:paraId="4950B9EF" w14:textId="77777777" w:rsidR="00D72FD5" w:rsidRDefault="00D72FD5">
      <w:pPr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4820"/>
        <w:gridCol w:w="7230"/>
      </w:tblGrid>
      <w:tr w:rsidR="00D72FD5" w14:paraId="6E8399AE" w14:textId="77777777">
        <w:tc>
          <w:tcPr>
            <w:tcW w:w="2376" w:type="dxa"/>
            <w:shd w:val="clear" w:color="auto" w:fill="CC99FF"/>
          </w:tcPr>
          <w:p w14:paraId="38F9D3C0" w14:textId="77777777" w:rsidR="00D72FD5" w:rsidRDefault="00D72FD5">
            <w:pPr>
              <w:pStyle w:val="berschrift1"/>
            </w:pPr>
            <w:r>
              <w:t>Kompetenzbereich</w:t>
            </w:r>
          </w:p>
        </w:tc>
        <w:tc>
          <w:tcPr>
            <w:tcW w:w="4820" w:type="dxa"/>
            <w:shd w:val="clear" w:color="auto" w:fill="CC99FF"/>
          </w:tcPr>
          <w:p w14:paraId="633D42FE" w14:textId="77777777" w:rsidR="00D72FD5" w:rsidRDefault="00D72FD5">
            <w:pPr>
              <w:pStyle w:val="berschrift1"/>
            </w:pPr>
            <w:r>
              <w:t>Ziele</w:t>
            </w:r>
          </w:p>
        </w:tc>
        <w:tc>
          <w:tcPr>
            <w:tcW w:w="7230" w:type="dxa"/>
            <w:shd w:val="clear" w:color="auto" w:fill="CC99FF"/>
          </w:tcPr>
          <w:p w14:paraId="403FE6BC" w14:textId="77777777" w:rsidR="00D72FD5" w:rsidRDefault="00D72FD5">
            <w:pPr>
              <w:pStyle w:val="berschrift1"/>
            </w:pPr>
            <w:r>
              <w:t>Inhaltliche Schwerpunkte</w:t>
            </w:r>
          </w:p>
        </w:tc>
      </w:tr>
      <w:tr w:rsidR="00D72FD5" w14:paraId="3DBD3BC9" w14:textId="77777777">
        <w:tc>
          <w:tcPr>
            <w:tcW w:w="2376" w:type="dxa"/>
            <w:shd w:val="clear" w:color="auto" w:fill="CC99FF"/>
          </w:tcPr>
          <w:p w14:paraId="49AB8AD1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</w:p>
          <w:p w14:paraId="54F94F43" w14:textId="77777777" w:rsidR="00D72FD5" w:rsidRDefault="00D72FD5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Unterrichten</w:t>
            </w:r>
          </w:p>
          <w:p w14:paraId="7B62A749" w14:textId="77777777" w:rsidR="00D72FD5" w:rsidRDefault="00D72FD5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12B89595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</w:p>
          <w:p w14:paraId="4E4F248F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</w:p>
          <w:p w14:paraId="4D3A5AF7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</w:p>
          <w:p w14:paraId="52C0877A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</w:p>
          <w:p w14:paraId="3F1A33AE" w14:textId="77777777" w:rsidR="00D72FD5" w:rsidRDefault="00D72FD5">
            <w:pPr>
              <w:pStyle w:val="berschrift1"/>
            </w:pPr>
            <w:r>
              <w:t>Erziehen</w:t>
            </w:r>
          </w:p>
          <w:p w14:paraId="6B3D6450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</w:p>
          <w:p w14:paraId="2D3E438E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</w:p>
          <w:p w14:paraId="48B2670B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</w:p>
          <w:p w14:paraId="7F27DD45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</w:p>
          <w:p w14:paraId="37609CD3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106D0EC4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</w:p>
          <w:p w14:paraId="42DC2CF3" w14:textId="77777777" w:rsidR="00D72FD5" w:rsidRDefault="00D72FD5">
            <w:pPr>
              <w:pStyle w:val="berschrift1"/>
            </w:pPr>
            <w:r>
              <w:t>Innovieren</w:t>
            </w:r>
          </w:p>
        </w:tc>
        <w:tc>
          <w:tcPr>
            <w:tcW w:w="4820" w:type="dxa"/>
          </w:tcPr>
          <w:p w14:paraId="13B54584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</w:p>
          <w:p w14:paraId="2C388743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Der LAA kann</w:t>
            </w:r>
          </w:p>
          <w:p w14:paraId="0FA9D28F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Instrumente entsprechend der </w:t>
            </w:r>
          </w:p>
          <w:p w14:paraId="00FF7ACA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Einsatzmöglichkeiten auswählen und </w:t>
            </w:r>
          </w:p>
          <w:p w14:paraId="64164BC1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sachgerecht aufbereiten</w:t>
            </w:r>
          </w:p>
          <w:p w14:paraId="46652A0B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elementare Spielweisen einführen </w:t>
            </w:r>
          </w:p>
          <w:p w14:paraId="320AC1C3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</w:p>
          <w:p w14:paraId="61B8208B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individuelle musikalisch - praktische </w:t>
            </w:r>
          </w:p>
          <w:p w14:paraId="6FC55201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Gestaltungsfähigkeit nutzen und stärken </w:t>
            </w:r>
          </w:p>
          <w:p w14:paraId="7FE7E493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Freude am gemeinsamen Musizieren und  </w:t>
            </w:r>
          </w:p>
          <w:p w14:paraId="7E38D11C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das Klassenmusizieren fördern</w:t>
            </w:r>
          </w:p>
          <w:p w14:paraId="64BB2D29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Regeln und Kriterien im Umgang mit </w:t>
            </w:r>
          </w:p>
          <w:p w14:paraId="7BC05FD3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Instrumenten vermitteln </w:t>
            </w:r>
          </w:p>
          <w:p w14:paraId="1E290B01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</w:p>
          <w:p w14:paraId="2797E7D4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</w:p>
          <w:p w14:paraId="09A567EA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sich bei musikalischen Projekten einbringen    </w:t>
            </w:r>
          </w:p>
        </w:tc>
        <w:tc>
          <w:tcPr>
            <w:tcW w:w="7230" w:type="dxa"/>
          </w:tcPr>
          <w:p w14:paraId="299042D1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</w:p>
          <w:p w14:paraId="1E60185B" w14:textId="77777777" w:rsidR="00D72FD5" w:rsidRDefault="00D72FD5">
            <w:pPr>
              <w:rPr>
                <w:rFonts w:ascii="Arial" w:hAnsi="Arial" w:cs="Arial"/>
                <w:u w:val="single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>Boomwhakers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 xml:space="preserve">, Sound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>Shaps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 xml:space="preserve"> und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>dem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 xml:space="preserve"> Cajon</w:t>
            </w:r>
          </w:p>
          <w:p w14:paraId="67931906" w14:textId="77777777" w:rsidR="00D72FD5" w:rsidRDefault="00D72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 Spielweisen , Spielideen</w:t>
            </w:r>
          </w:p>
          <w:p w14:paraId="1133DD57" w14:textId="77777777" w:rsidR="00D72FD5" w:rsidRDefault="00D72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 Wahrnehmungsspiele / Klangerprobungen</w:t>
            </w:r>
          </w:p>
          <w:p w14:paraId="0DBF0423" w14:textId="77777777" w:rsidR="00D72FD5" w:rsidRDefault="00D72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 Rhythmische Spiele</w:t>
            </w:r>
          </w:p>
          <w:p w14:paraId="740E68A9" w14:textId="77777777" w:rsidR="00D72FD5" w:rsidRDefault="00D72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 Einsatzmöglichkeiten zur Gestaltung von Liedern und Musikhörwerken</w:t>
            </w:r>
          </w:p>
          <w:p w14:paraId="67D21334" w14:textId="77777777" w:rsidR="00D72FD5" w:rsidRDefault="00D72FD5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selbstgebaute Instrumente</w:t>
            </w:r>
          </w:p>
          <w:p w14:paraId="01379CD1" w14:textId="77777777" w:rsidR="00D72FD5" w:rsidRDefault="00D72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 Möglichkeiten des Herstellens einfacher Instrumente mit Schülern im</w:t>
            </w:r>
          </w:p>
          <w:p w14:paraId="4D87B91E" w14:textId="77777777" w:rsidR="00D72FD5" w:rsidRDefault="00D72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Musikunterricht</w:t>
            </w:r>
          </w:p>
          <w:p w14:paraId="6AD5A0C5" w14:textId="77777777" w:rsidR="00D72FD5" w:rsidRDefault="00D72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Herstellen einer vereinfachten Gitarre - Einsatzmöglichkeiten  </w:t>
            </w:r>
          </w:p>
          <w:p w14:paraId="208587F3" w14:textId="77777777" w:rsidR="00D72FD5" w:rsidRDefault="00D72FD5">
            <w:pPr>
              <w:rPr>
                <w:rFonts w:ascii="Arial" w:hAnsi="Arial" w:cs="Arial"/>
                <w:u w:val="single"/>
              </w:rPr>
            </w:pPr>
          </w:p>
        </w:tc>
      </w:tr>
      <w:tr w:rsidR="00D72FD5" w14:paraId="12AC1E66" w14:textId="77777777" w:rsidTr="00C55DD3">
        <w:trPr>
          <w:trHeight w:val="1000"/>
        </w:trPr>
        <w:tc>
          <w:tcPr>
            <w:tcW w:w="2376" w:type="dxa"/>
            <w:shd w:val="clear" w:color="auto" w:fill="CC99FF"/>
          </w:tcPr>
          <w:p w14:paraId="1FAB64F0" w14:textId="77777777" w:rsidR="00D72FD5" w:rsidRDefault="00D72FD5">
            <w:pPr>
              <w:pStyle w:val="berschrift1"/>
            </w:pPr>
            <w:r>
              <w:t>Vorbereitung</w:t>
            </w:r>
          </w:p>
          <w:p w14:paraId="0D4C19A4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</w:p>
          <w:p w14:paraId="3B8062DF" w14:textId="77777777" w:rsidR="00D72FD5" w:rsidRDefault="00D72FD5">
            <w:pPr>
              <w:spacing w:line="240" w:lineRule="auto"/>
              <w:rPr>
                <w:rFonts w:ascii="Arial" w:hAnsi="Arial" w:cs="Arial"/>
              </w:rPr>
            </w:pPr>
          </w:p>
          <w:p w14:paraId="475DEAFD" w14:textId="77777777" w:rsidR="00D72FD5" w:rsidRDefault="00D72FD5" w:rsidP="00C55DD3">
            <w:pPr>
              <w:pStyle w:val="berschrift1"/>
            </w:pPr>
          </w:p>
        </w:tc>
        <w:tc>
          <w:tcPr>
            <w:tcW w:w="12050" w:type="dxa"/>
            <w:gridSpan w:val="2"/>
          </w:tcPr>
          <w:p w14:paraId="790CCDEA" w14:textId="77777777" w:rsidR="00D72FD5" w:rsidRDefault="00D72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Bringen Sie ein selbstgebautes Instrument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mit !</w:t>
            </w:r>
            <w:proofErr w:type="gramEnd"/>
          </w:p>
          <w:p w14:paraId="7B447A52" w14:textId="77777777" w:rsidR="00D72FD5" w:rsidRDefault="00D72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Welche Erfahrungen haben Sie mit den Instrumenten entsprechend des Themas schon gemacht? </w:t>
            </w:r>
          </w:p>
          <w:p w14:paraId="0D15A6C9" w14:textId="77777777" w:rsidR="00D72FD5" w:rsidRDefault="00D72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Stellen Sie eine Einsatzmöglichkeit vor! </w:t>
            </w:r>
          </w:p>
        </w:tc>
      </w:tr>
      <w:tr w:rsidR="00C55DD3" w14:paraId="1DB940EC" w14:textId="77777777">
        <w:trPr>
          <w:trHeight w:val="940"/>
        </w:trPr>
        <w:tc>
          <w:tcPr>
            <w:tcW w:w="2376" w:type="dxa"/>
            <w:shd w:val="clear" w:color="auto" w:fill="CC99FF"/>
          </w:tcPr>
          <w:p w14:paraId="7016FD6D" w14:textId="77777777" w:rsidR="00C55DD3" w:rsidRDefault="00C55DD3" w:rsidP="00C55DD3">
            <w:pPr>
              <w:pStyle w:val="berschrift1"/>
            </w:pPr>
            <w:r>
              <w:t>Literatur</w:t>
            </w:r>
          </w:p>
          <w:p w14:paraId="3D053EA7" w14:textId="77777777" w:rsidR="00C55DD3" w:rsidRDefault="00C55DD3">
            <w:pPr>
              <w:pStyle w:val="berschrift1"/>
            </w:pPr>
          </w:p>
        </w:tc>
        <w:tc>
          <w:tcPr>
            <w:tcW w:w="12050" w:type="dxa"/>
            <w:gridSpan w:val="2"/>
          </w:tcPr>
          <w:p w14:paraId="0D41507B" w14:textId="77777777" w:rsidR="00C55DD3" w:rsidRDefault="00C55DD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Boomwhakers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F.Schnelle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 Schott), Bunt und rund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B.Tischler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 Schott, Magic Groove Box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R.Filz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/ Helbling)  </w:t>
            </w:r>
          </w:p>
        </w:tc>
      </w:tr>
    </w:tbl>
    <w:p w14:paraId="66FC6716" w14:textId="77777777" w:rsidR="00D72FD5" w:rsidRDefault="00D72FD5">
      <w:pPr>
        <w:rPr>
          <w:rFonts w:ascii="Times New Roman" w:hAnsi="Times New Roman" w:cs="Times New Roman"/>
        </w:rPr>
      </w:pPr>
    </w:p>
    <w:sectPr w:rsidR="00D72FD5" w:rsidSect="00D72FD5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FD5"/>
    <w:rsid w:val="00C55DD3"/>
    <w:rsid w:val="00D7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677FF6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360" w:lineRule="auto"/>
    </w:pPr>
    <w:rPr>
      <w:rFonts w:ascii="Calibri" w:hAnsi="Calibri" w:cs="Calibri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9"/>
    <w:qFormat/>
    <w:pPr>
      <w:keepNext/>
      <w:spacing w:line="240" w:lineRule="auto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1213</Characters>
  <Application>Microsoft Macintosh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Fachseminar oder  Wahlpflichtseminar      Deutsch</dc:title>
  <dc:subject/>
  <dc:creator>Liane Albert</dc:creator>
  <cp:keywords/>
  <dc:description/>
  <cp:lastModifiedBy>Silke Pohling</cp:lastModifiedBy>
  <cp:revision>4</cp:revision>
  <cp:lastPrinted>2016-03-20T19:06:00Z</cp:lastPrinted>
  <dcterms:created xsi:type="dcterms:W3CDTF">2016-03-12T18:20:00Z</dcterms:created>
  <dcterms:modified xsi:type="dcterms:W3CDTF">2016-03-25T15:41:00Z</dcterms:modified>
</cp:coreProperties>
</file>