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1B7E9C">
        <w:trPr>
          <w:trHeight w:val="977"/>
        </w:trPr>
        <w:tc>
          <w:tcPr>
            <w:tcW w:w="14426" w:type="dxa"/>
            <w:shd w:val="clear" w:color="auto" w:fill="DAEEF3" w:themeFill="accent5" w:themeFillTint="33"/>
          </w:tcPr>
          <w:p w:rsidR="00200036" w:rsidRPr="00200036" w:rsidRDefault="00AF5C5C" w:rsidP="00E43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Pflichtseminar     </w:t>
            </w:r>
            <w:r w:rsidR="00200036" w:rsidRPr="002000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Mathematik</w:t>
            </w: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  <w:p w:rsidR="00200036" w:rsidRPr="001B7E9C" w:rsidRDefault="00200036" w:rsidP="00E43C7D">
            <w:pPr>
              <w:rPr>
                <w:rFonts w:ascii="Arial" w:hAnsi="Arial" w:cs="Arial"/>
                <w:b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AB1A8D">
              <w:rPr>
                <w:rFonts w:ascii="Arial" w:hAnsi="Arial" w:cs="Arial"/>
                <w:b/>
              </w:rPr>
              <w:t xml:space="preserve">: 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6C2207">
              <w:rPr>
                <w:rFonts w:ascii="Arial" w:hAnsi="Arial" w:cs="Arial"/>
                <w:b/>
              </w:rPr>
              <w:t>„</w:t>
            </w:r>
            <w:r w:rsidR="00AB1A8D" w:rsidRPr="000B544B">
              <w:rPr>
                <w:rFonts w:ascii="Arial" w:hAnsi="Arial" w:cs="Arial"/>
                <w:b/>
              </w:rPr>
              <w:t>Grundkonzepte des Mathematikunterrichts</w:t>
            </w:r>
            <w:r w:rsidR="006C2207">
              <w:rPr>
                <w:rFonts w:ascii="Arial" w:hAnsi="Arial" w:cs="Arial"/>
                <w:b/>
              </w:rPr>
              <w:t>“</w:t>
            </w:r>
            <w:r w:rsidRPr="00200036"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</w:tr>
    </w:tbl>
    <w:p w:rsidR="00200036" w:rsidRPr="00F708F9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046"/>
        <w:gridCol w:w="6380"/>
      </w:tblGrid>
      <w:tr w:rsidR="00200036" w:rsidRPr="008C2C78" w:rsidTr="000A182B">
        <w:tc>
          <w:tcPr>
            <w:tcW w:w="8046" w:type="dxa"/>
            <w:shd w:val="clear" w:color="auto" w:fill="DAEEF3" w:themeFill="accent5" w:themeFillTint="33"/>
          </w:tcPr>
          <w:p w:rsidR="00200036" w:rsidRPr="008C2C78" w:rsidRDefault="00200036" w:rsidP="00AF5C5C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 w:rsidR="00AF5C5C">
              <w:rPr>
                <w:rFonts w:ascii="Arial" w:hAnsi="Arial" w:cs="Arial"/>
              </w:rPr>
              <w:t xml:space="preserve">: </w:t>
            </w:r>
            <w:r w:rsidRPr="000B544B">
              <w:rPr>
                <w:rFonts w:ascii="Arial" w:hAnsi="Arial" w:cs="Arial"/>
                <w:b/>
              </w:rPr>
              <w:t>einmalig</w:t>
            </w:r>
          </w:p>
        </w:tc>
        <w:tc>
          <w:tcPr>
            <w:tcW w:w="6380" w:type="dxa"/>
            <w:shd w:val="clear" w:color="auto" w:fill="DAEEF3" w:themeFill="accent5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 w:rsidR="00AF5C5C">
              <w:rPr>
                <w:rFonts w:ascii="Arial" w:hAnsi="Arial" w:cs="Arial"/>
              </w:rPr>
              <w:t xml:space="preserve">: </w:t>
            </w:r>
            <w:r w:rsidRPr="000B544B">
              <w:rPr>
                <w:rFonts w:ascii="Arial" w:hAnsi="Arial" w:cs="Arial"/>
                <w:b/>
              </w:rPr>
              <w:t>alle Klassenstufen</w:t>
            </w:r>
          </w:p>
        </w:tc>
      </w:tr>
    </w:tbl>
    <w:p w:rsidR="00200036" w:rsidRPr="00F708F9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200036" w:rsidRPr="008C2C78" w:rsidTr="000A182B">
        <w:tc>
          <w:tcPr>
            <w:tcW w:w="2376" w:type="dxa"/>
            <w:shd w:val="clear" w:color="auto" w:fill="DAEEF3" w:themeFill="accent5" w:themeFillTint="33"/>
          </w:tcPr>
          <w:p w:rsidR="00200036" w:rsidRPr="000B544B" w:rsidRDefault="00200036" w:rsidP="00E43C7D">
            <w:pPr>
              <w:rPr>
                <w:rFonts w:ascii="Arial" w:hAnsi="Arial" w:cs="Arial"/>
                <w:b/>
              </w:rPr>
            </w:pPr>
            <w:r w:rsidRPr="000B544B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200036" w:rsidRPr="000B544B" w:rsidRDefault="00200036" w:rsidP="00E43C7D">
            <w:pPr>
              <w:rPr>
                <w:rFonts w:ascii="Arial" w:hAnsi="Arial" w:cs="Arial"/>
                <w:b/>
              </w:rPr>
            </w:pPr>
            <w:r w:rsidRPr="000B544B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380" w:type="dxa"/>
            <w:shd w:val="clear" w:color="auto" w:fill="DAEEF3" w:themeFill="accent5" w:themeFillTint="33"/>
          </w:tcPr>
          <w:p w:rsidR="00200036" w:rsidRPr="000B544B" w:rsidRDefault="00200036" w:rsidP="00E43C7D">
            <w:pPr>
              <w:rPr>
                <w:rFonts w:ascii="Arial" w:hAnsi="Arial" w:cs="Arial"/>
                <w:b/>
              </w:rPr>
            </w:pPr>
            <w:r w:rsidRPr="000B544B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8C2C78" w:rsidTr="00EE3E47">
        <w:tc>
          <w:tcPr>
            <w:tcW w:w="2376" w:type="dxa"/>
            <w:tcBorders>
              <w:bottom w:val="single" w:sz="4" w:space="0" w:color="auto"/>
            </w:tcBorders>
          </w:tcPr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A8D" w:rsidRPr="001B7E9C" w:rsidRDefault="00AB1A8D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A8D" w:rsidRPr="001B7E9C" w:rsidRDefault="00AB1A8D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E9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00036" w:rsidRPr="001B7E9C">
              <w:rPr>
                <w:rFonts w:ascii="Arial" w:hAnsi="Arial" w:cs="Arial"/>
                <w:b/>
                <w:sz w:val="20"/>
                <w:szCs w:val="20"/>
              </w:rPr>
              <w:t>nterrichten</w:t>
            </w:r>
          </w:p>
          <w:p w:rsidR="00D8749E" w:rsidRPr="001B7E9C" w:rsidRDefault="00D8749E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8F9" w:rsidRPr="001B7E9C" w:rsidRDefault="00F708F9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1B7E9C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D8749E" w:rsidRPr="001B7E9C" w:rsidRDefault="00D8749E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49E" w:rsidRPr="001B7E9C" w:rsidRDefault="00D8749E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49E" w:rsidRPr="001B7E9C" w:rsidRDefault="00D8749E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1B7E9C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A8D" w:rsidRPr="001B7E9C" w:rsidRDefault="00AB1A8D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1B7E9C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1B7E9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21A2A" w:rsidRDefault="00321A2A" w:rsidP="00E43C7D">
            <w:pPr>
              <w:rPr>
                <w:rFonts w:ascii="Arial" w:hAnsi="Arial" w:cs="Arial"/>
                <w:b/>
              </w:rPr>
            </w:pPr>
          </w:p>
          <w:p w:rsidR="00AB1A8D" w:rsidRPr="000B544B" w:rsidRDefault="00200036" w:rsidP="00E43C7D">
            <w:pPr>
              <w:rPr>
                <w:rFonts w:ascii="Arial" w:hAnsi="Arial" w:cs="Arial"/>
                <w:b/>
              </w:rPr>
            </w:pPr>
            <w:r w:rsidRPr="000B544B">
              <w:rPr>
                <w:rFonts w:ascii="Arial" w:hAnsi="Arial" w:cs="Arial"/>
                <w:b/>
              </w:rPr>
              <w:t>Der LAA kann</w:t>
            </w:r>
            <w:r w:rsidR="00F708F9" w:rsidRPr="000B544B">
              <w:rPr>
                <w:rFonts w:ascii="Arial" w:hAnsi="Arial" w:cs="Arial"/>
                <w:b/>
              </w:rPr>
              <w:t>:</w:t>
            </w:r>
          </w:p>
          <w:p w:rsid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 w:rsidRPr="00AB1A8D">
              <w:rPr>
                <w:rFonts w:ascii="Arial" w:eastAsia="Calibri" w:hAnsi="Arial" w:cs="Arial"/>
                <w:sz w:val="20"/>
                <w:szCs w:val="24"/>
              </w:rPr>
              <w:t>- fachwissens</w:t>
            </w:r>
            <w:r>
              <w:rPr>
                <w:rFonts w:ascii="Arial" w:eastAsia="Calibri" w:hAnsi="Arial" w:cs="Arial"/>
                <w:sz w:val="20"/>
                <w:szCs w:val="24"/>
              </w:rPr>
              <w:t>chaftliche und fachdidaktisch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 Kenntnisse des </w:t>
            </w:r>
          </w:p>
          <w:p w:rsidR="00AB1A8D" w:rsidRP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>Faches verknüpfen</w:t>
            </w:r>
          </w:p>
          <w:p w:rsid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 w:rsidRPr="00AB1A8D">
              <w:rPr>
                <w:rFonts w:ascii="Arial" w:eastAsia="Calibri" w:hAnsi="Arial" w:cs="Arial"/>
                <w:sz w:val="20"/>
                <w:szCs w:val="24"/>
              </w:rPr>
              <w:t>- den Mathem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atikunterricht nach aktuellen  </w:t>
            </w:r>
          </w:p>
          <w:p w:rsidR="00AB1A8D" w:rsidRP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>Qualität</w:t>
            </w:r>
            <w:r>
              <w:rPr>
                <w:rFonts w:ascii="Arial" w:eastAsia="Calibri" w:hAnsi="Arial" w:cs="Arial"/>
                <w:sz w:val="20"/>
                <w:szCs w:val="24"/>
              </w:rPr>
              <w:t>smerkmalen planen, gestalten,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 reflektieren</w:t>
            </w:r>
          </w:p>
          <w:p w:rsidR="00AB1A8D" w:rsidRP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- Schüler fördern und anregen, eigene Lern- und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br/>
              <w:t xml:space="preserve">  Arbei</w:t>
            </w:r>
            <w:r>
              <w:rPr>
                <w:rFonts w:ascii="Arial" w:eastAsia="Calibri" w:hAnsi="Arial" w:cs="Arial"/>
                <w:sz w:val="20"/>
                <w:szCs w:val="24"/>
              </w:rPr>
              <w:t>tsstrategien zu entwickeln und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 anzuwenden</w:t>
            </w:r>
          </w:p>
          <w:p w:rsid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 w:rsidRPr="00AB1A8D">
              <w:rPr>
                <w:rFonts w:ascii="Arial" w:eastAsia="Calibri" w:hAnsi="Arial" w:cs="Arial"/>
                <w:sz w:val="20"/>
                <w:szCs w:val="24"/>
              </w:rPr>
              <w:t>- S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chüler zum selbst bestimmten,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>eigenvera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ntwortlichen und </w:t>
            </w:r>
          </w:p>
          <w:p w:rsidR="00AB1A8D" w:rsidRP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kooperativen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>Lernen und Arbeiten anregen</w:t>
            </w:r>
          </w:p>
          <w:p w:rsidR="001B7E9C" w:rsidRDefault="00AB1A8D" w:rsidP="001B7E9C">
            <w:pPr>
              <w:spacing w:before="40"/>
              <w:ind w:left="176" w:hanging="176"/>
              <w:rPr>
                <w:rFonts w:ascii="Arial" w:eastAsia="Calibri" w:hAnsi="Arial" w:cs="Arial"/>
                <w:sz w:val="20"/>
                <w:szCs w:val="24"/>
              </w:rPr>
            </w:pPr>
            <w:r w:rsidRPr="00AB1A8D">
              <w:rPr>
                <w:rFonts w:ascii="Arial" w:eastAsia="Calibri" w:hAnsi="Arial" w:cs="Arial"/>
                <w:sz w:val="20"/>
                <w:szCs w:val="24"/>
              </w:rPr>
              <w:t>- Formen des so</w:t>
            </w:r>
            <w:r>
              <w:rPr>
                <w:rFonts w:ascii="Arial" w:eastAsia="Calibri" w:hAnsi="Arial" w:cs="Arial"/>
                <w:sz w:val="20"/>
                <w:szCs w:val="24"/>
              </w:rPr>
              <w:t>zi</w:t>
            </w:r>
            <w:r w:rsidR="001B7E9C">
              <w:rPr>
                <w:rFonts w:ascii="Arial" w:eastAsia="Calibri" w:hAnsi="Arial" w:cs="Arial"/>
                <w:sz w:val="20"/>
                <w:szCs w:val="24"/>
              </w:rPr>
              <w:t xml:space="preserve">alen Lernens etablieren und die </w:t>
            </w:r>
            <w:proofErr w:type="spellStart"/>
            <w:r>
              <w:rPr>
                <w:rFonts w:ascii="Arial" w:eastAsia="Calibri" w:hAnsi="Arial" w:cs="Arial"/>
                <w:sz w:val="20"/>
                <w:szCs w:val="24"/>
              </w:rPr>
              <w:t>Eigenver</w:t>
            </w:r>
            <w:r w:rsidR="001B7E9C">
              <w:rPr>
                <w:rFonts w:ascii="Arial" w:eastAsia="Calibri" w:hAnsi="Arial" w:cs="Arial"/>
                <w:sz w:val="20"/>
                <w:szCs w:val="24"/>
              </w:rPr>
              <w:t>-</w:t>
            </w:r>
            <w:r>
              <w:rPr>
                <w:rFonts w:ascii="Arial" w:eastAsia="Calibri" w:hAnsi="Arial" w:cs="Arial"/>
                <w:sz w:val="20"/>
                <w:szCs w:val="24"/>
              </w:rPr>
              <w:t>antwortung</w:t>
            </w:r>
            <w:proofErr w:type="spellEnd"/>
            <w:r>
              <w:rPr>
                <w:rFonts w:ascii="Arial" w:eastAsia="Calibri" w:hAnsi="Arial" w:cs="Arial"/>
                <w:sz w:val="20"/>
                <w:szCs w:val="24"/>
              </w:rPr>
              <w:t xml:space="preserve"> und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 Interaktionsfähigkeit der Schüler </w:t>
            </w:r>
            <w:r w:rsidR="001B7E9C">
              <w:rPr>
                <w:rFonts w:ascii="Arial" w:eastAsia="Calibri" w:hAnsi="Arial" w:cs="Arial"/>
                <w:sz w:val="20"/>
                <w:szCs w:val="24"/>
              </w:rPr>
              <w:t>stärken</w:t>
            </w:r>
          </w:p>
          <w:p w:rsidR="00AB1A8D" w:rsidRDefault="001B7E9C" w:rsidP="001B7E9C">
            <w:pPr>
              <w:spacing w:before="40"/>
              <w:ind w:left="176" w:hanging="176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- </w:t>
            </w:r>
            <w:r w:rsidR="00AB1A8D" w:rsidRPr="00AB1A8D">
              <w:rPr>
                <w:rFonts w:ascii="Arial" w:eastAsia="Calibri" w:hAnsi="Arial" w:cs="Arial"/>
                <w:sz w:val="20"/>
                <w:szCs w:val="24"/>
              </w:rPr>
              <w:t>sich über neuste E</w:t>
            </w:r>
            <w:r w:rsidR="00AB1A8D">
              <w:rPr>
                <w:rFonts w:ascii="Arial" w:eastAsia="Calibri" w:hAnsi="Arial" w:cs="Arial"/>
                <w:sz w:val="20"/>
                <w:szCs w:val="24"/>
              </w:rPr>
              <w:t xml:space="preserve">rgebnisse und Erkenntnisse </w:t>
            </w:r>
            <w:r w:rsidR="00AB1A8D" w:rsidRPr="00AB1A8D">
              <w:rPr>
                <w:rFonts w:ascii="Arial" w:eastAsia="Calibri" w:hAnsi="Arial" w:cs="Arial"/>
                <w:sz w:val="20"/>
                <w:szCs w:val="24"/>
              </w:rPr>
              <w:t>d</w:t>
            </w:r>
            <w:r w:rsidR="00AB1A8D">
              <w:rPr>
                <w:rFonts w:ascii="Arial" w:eastAsia="Calibri" w:hAnsi="Arial" w:cs="Arial"/>
                <w:sz w:val="20"/>
                <w:szCs w:val="24"/>
              </w:rPr>
              <w:t xml:space="preserve">er </w:t>
            </w:r>
          </w:p>
          <w:p w:rsid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fachwissenschaftlichen und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>fachdidaktis</w:t>
            </w:r>
            <w:r>
              <w:rPr>
                <w:rFonts w:ascii="Arial" w:eastAsia="Calibri" w:hAnsi="Arial" w:cs="Arial"/>
                <w:sz w:val="20"/>
                <w:szCs w:val="24"/>
              </w:rPr>
              <w:t>chen Forschung</w:t>
            </w:r>
          </w:p>
          <w:p w:rsidR="00AB1A8D" w:rsidRP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informieren und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 sich kritisch damit auseinander setzen</w:t>
            </w:r>
          </w:p>
          <w:p w:rsid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- Arbeitszeit 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und Arbeitsmittel zweckdienlich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 xml:space="preserve">und ökonomisch </w:t>
            </w:r>
          </w:p>
          <w:p w:rsidR="00200036" w:rsidRPr="00AB1A8D" w:rsidRDefault="00AB1A8D" w:rsidP="001B7E9C">
            <w:pPr>
              <w:spacing w:before="4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 </w:t>
            </w:r>
            <w:r w:rsidRPr="00AB1A8D">
              <w:rPr>
                <w:rFonts w:ascii="Arial" w:eastAsia="Calibri" w:hAnsi="Arial" w:cs="Arial"/>
                <w:sz w:val="20"/>
                <w:szCs w:val="24"/>
              </w:rPr>
              <w:t>einsetzen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EE3E47" w:rsidRDefault="00EE3E47" w:rsidP="00EE3E47">
            <w:pPr>
              <w:pStyle w:val="KeinLeerraum"/>
              <w:spacing w:line="276" w:lineRule="auto"/>
              <w:ind w:left="720"/>
              <w:rPr>
                <w:rFonts w:ascii="Arial" w:hAnsi="Arial" w:cs="Arial"/>
                <w:sz w:val="20"/>
                <w:szCs w:val="24"/>
                <w:lang w:eastAsia="de-DE"/>
              </w:rPr>
            </w:pPr>
          </w:p>
          <w:p w:rsidR="00321A2A" w:rsidRPr="00EE3E47" w:rsidRDefault="00321A2A" w:rsidP="00EE3E47">
            <w:pPr>
              <w:pStyle w:val="KeinLeerraum"/>
              <w:spacing w:line="276" w:lineRule="auto"/>
              <w:ind w:left="720"/>
              <w:rPr>
                <w:rFonts w:ascii="Arial" w:hAnsi="Arial" w:cs="Arial"/>
                <w:sz w:val="20"/>
                <w:szCs w:val="24"/>
                <w:lang w:eastAsia="de-DE"/>
              </w:rPr>
            </w:pPr>
          </w:p>
          <w:p w:rsidR="00AB1A8D" w:rsidRPr="00AB1A8D" w:rsidRDefault="00AB1A8D" w:rsidP="001B7E9C">
            <w:pPr>
              <w:pStyle w:val="KeinLeerraum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4"/>
                <w:lang w:eastAsia="de-DE"/>
              </w:rPr>
            </w:pPr>
            <w:r w:rsidRPr="00AB1A8D">
              <w:rPr>
                <w:rFonts w:ascii="Arial" w:hAnsi="Arial" w:cs="Arial"/>
                <w:sz w:val="20"/>
                <w:lang w:eastAsia="de-DE"/>
              </w:rPr>
              <w:t>Didaktische Grundkonzepte des Mathematikunterrichts</w:t>
            </w:r>
          </w:p>
          <w:p w:rsidR="00AB1A8D" w:rsidRPr="00AB1A8D" w:rsidRDefault="00AB1A8D" w:rsidP="001B7E9C">
            <w:pPr>
              <w:pStyle w:val="KeinLeerraum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B1A8D">
              <w:rPr>
                <w:rFonts w:ascii="Arial" w:hAnsi="Arial" w:cs="Arial"/>
                <w:sz w:val="20"/>
                <w:lang w:eastAsia="de-DE"/>
              </w:rPr>
              <w:t xml:space="preserve">traditionelles und verändertes Bild auf den </w:t>
            </w:r>
            <w:proofErr w:type="spellStart"/>
            <w:r w:rsidRPr="00AB1A8D">
              <w:rPr>
                <w:rFonts w:ascii="Arial" w:hAnsi="Arial" w:cs="Arial"/>
                <w:sz w:val="20"/>
                <w:lang w:eastAsia="de-DE"/>
              </w:rPr>
              <w:t>MaU</w:t>
            </w:r>
            <w:proofErr w:type="spellEnd"/>
          </w:p>
          <w:p w:rsidR="00AB1A8D" w:rsidRPr="00AB1A8D" w:rsidRDefault="00AB1A8D" w:rsidP="001B7E9C">
            <w:pPr>
              <w:pStyle w:val="KeinLeerraum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B1A8D">
              <w:rPr>
                <w:rFonts w:ascii="Arial" w:hAnsi="Arial" w:cs="Arial"/>
                <w:sz w:val="20"/>
                <w:lang w:eastAsia="de-DE"/>
              </w:rPr>
              <w:t xml:space="preserve">Ziele und Qualitätsmerkmale von </w:t>
            </w:r>
            <w:proofErr w:type="spellStart"/>
            <w:r w:rsidRPr="00AB1A8D">
              <w:rPr>
                <w:rFonts w:ascii="Arial" w:hAnsi="Arial" w:cs="Arial"/>
                <w:sz w:val="20"/>
                <w:lang w:eastAsia="de-DE"/>
              </w:rPr>
              <w:t>MaU</w:t>
            </w:r>
            <w:proofErr w:type="spellEnd"/>
            <w:r w:rsidRPr="00AB1A8D">
              <w:rPr>
                <w:rFonts w:ascii="Arial" w:hAnsi="Arial" w:cs="Arial"/>
                <w:sz w:val="20"/>
                <w:lang w:eastAsia="de-DE"/>
              </w:rPr>
              <w:t xml:space="preserve"> heute</w:t>
            </w:r>
          </w:p>
          <w:p w:rsidR="00AB1A8D" w:rsidRPr="00AB1A8D" w:rsidRDefault="00AB1A8D" w:rsidP="001B7E9C">
            <w:pPr>
              <w:pStyle w:val="KeinLeerraum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4"/>
                <w:lang w:eastAsia="de-DE"/>
              </w:rPr>
            </w:pPr>
            <w:r w:rsidRPr="00AB1A8D">
              <w:rPr>
                <w:rFonts w:ascii="Arial" w:hAnsi="Arial" w:cs="Arial"/>
                <w:sz w:val="20"/>
                <w:lang w:eastAsia="de-DE"/>
              </w:rPr>
              <w:t>Grundsätze zur Unterrichtsgestaltung</w:t>
            </w:r>
          </w:p>
          <w:p w:rsidR="00AB1A8D" w:rsidRPr="00AB1A8D" w:rsidRDefault="00AB1A8D" w:rsidP="001B7E9C">
            <w:pPr>
              <w:pStyle w:val="KeinLeerraum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Artikulationsmodell zum aktiv-</w:t>
            </w:r>
            <w:r w:rsidRPr="00AB1A8D">
              <w:rPr>
                <w:rFonts w:ascii="Arial" w:hAnsi="Arial" w:cs="Arial"/>
                <w:sz w:val="20"/>
                <w:lang w:eastAsia="de-DE"/>
              </w:rPr>
              <w:t>entdeckendem Lernen</w:t>
            </w:r>
          </w:p>
          <w:p w:rsidR="00FC623B" w:rsidRDefault="00FC623B" w:rsidP="001B7E9C">
            <w:pPr>
              <w:pStyle w:val="KeinLeerraum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>Beispielaufgaben</w:t>
            </w:r>
          </w:p>
          <w:p w:rsidR="00AB1A8D" w:rsidRPr="00AB1A8D" w:rsidRDefault="00AB1A8D" w:rsidP="001B7E9C">
            <w:pPr>
              <w:pStyle w:val="KeinLeerraum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B1A8D">
              <w:rPr>
                <w:rFonts w:ascii="Arial" w:hAnsi="Arial" w:cs="Arial"/>
                <w:sz w:val="20"/>
                <w:lang w:eastAsia="de-DE"/>
              </w:rPr>
              <w:t>Weitere</w:t>
            </w:r>
            <w:r>
              <w:rPr>
                <w:rFonts w:ascii="Arial" w:hAnsi="Arial" w:cs="Arial"/>
                <w:sz w:val="20"/>
                <w:lang w:eastAsia="de-DE"/>
              </w:rPr>
              <w:t>ntwicklung der Aufgabenkultur</w:t>
            </w:r>
            <w:r w:rsidRPr="00AB1A8D">
              <w:rPr>
                <w:rFonts w:ascii="Arial" w:hAnsi="Arial" w:cs="Arial"/>
                <w:sz w:val="20"/>
                <w:lang w:eastAsia="de-DE"/>
              </w:rPr>
              <w:t xml:space="preserve"> an Beispielen</w:t>
            </w:r>
          </w:p>
          <w:p w:rsidR="00AB1A8D" w:rsidRPr="00AB1A8D" w:rsidRDefault="00AB1A8D" w:rsidP="001B7E9C">
            <w:pPr>
              <w:pStyle w:val="KeinLeerraum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Cs w:val="24"/>
                <w:lang w:eastAsia="de-DE"/>
              </w:rPr>
            </w:pPr>
            <w:r w:rsidRPr="00AB1A8D">
              <w:rPr>
                <w:rFonts w:ascii="Arial" w:hAnsi="Arial" w:cs="Arial"/>
                <w:sz w:val="20"/>
                <w:lang w:eastAsia="de-DE"/>
              </w:rPr>
              <w:t>offene Aufgaben</w:t>
            </w:r>
          </w:p>
          <w:p w:rsidR="00AB1A8D" w:rsidRPr="00AB1A8D" w:rsidRDefault="00FC623B" w:rsidP="001B7E9C">
            <w:pPr>
              <w:pStyle w:val="KeinLeerraum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Cs w:val="24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 xml:space="preserve">„Kinder rechnen anders“ - </w:t>
            </w:r>
            <w:r w:rsidR="00AB1A8D" w:rsidRPr="00AB1A8D">
              <w:rPr>
                <w:rFonts w:ascii="Arial" w:hAnsi="Arial" w:cs="Arial"/>
                <w:sz w:val="20"/>
                <w:lang w:eastAsia="de-DE"/>
              </w:rPr>
              <w:t>Film</w:t>
            </w: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00036" w:rsidRPr="008C2C78" w:rsidTr="009A5C57">
        <w:tc>
          <w:tcPr>
            <w:tcW w:w="2376" w:type="dxa"/>
            <w:shd w:val="clear" w:color="auto" w:fill="B6DDE8" w:themeFill="accent5" w:themeFillTint="66"/>
          </w:tcPr>
          <w:p w:rsidR="00200036" w:rsidRPr="001B7E9C" w:rsidRDefault="004F20B9" w:rsidP="00F708F9">
            <w:pPr>
              <w:rPr>
                <w:rFonts w:ascii="Arial" w:hAnsi="Arial" w:cs="Arial"/>
                <w:sz w:val="20"/>
                <w:szCs w:val="20"/>
              </w:rPr>
            </w:pPr>
            <w:r w:rsidRPr="001B7E9C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B6DDE8" w:themeFill="accent5" w:themeFillTint="66"/>
          </w:tcPr>
          <w:p w:rsidR="00200036" w:rsidRPr="00FC623B" w:rsidRDefault="00CC0E08" w:rsidP="001B7E9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bringen Sie den Lehrplan und das Lehrwerk ihrer Ausbildungsklasse mit.</w:t>
            </w:r>
          </w:p>
        </w:tc>
      </w:tr>
      <w:tr w:rsidR="00F708F9" w:rsidRPr="008C2C78" w:rsidTr="000A182B">
        <w:tc>
          <w:tcPr>
            <w:tcW w:w="2376" w:type="dxa"/>
            <w:shd w:val="clear" w:color="auto" w:fill="auto"/>
          </w:tcPr>
          <w:p w:rsidR="00F708F9" w:rsidRPr="001B7E9C" w:rsidRDefault="00F708F9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1B7E9C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996EE5" w:rsidRDefault="00996EE5" w:rsidP="001B7E9C">
            <w:pPr>
              <w:spacing w:before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Krauthausen/ Scherer: Einführung in die Mathematikdidaktik</w:t>
            </w:r>
          </w:p>
          <w:p w:rsidR="00996EE5" w:rsidRDefault="00996EE5" w:rsidP="001B7E9C">
            <w:pPr>
              <w:spacing w:before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Wittmann/Müller: </w:t>
            </w:r>
            <w:r w:rsidR="00F708F9" w:rsidRPr="00996EE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Handbuch produktiver Rechenübungen Teil 1 und 2</w:t>
            </w:r>
          </w:p>
          <w:p w:rsidR="00F708F9" w:rsidRPr="00996EE5" w:rsidRDefault="00996EE5" w:rsidP="001B7E9C">
            <w:pPr>
              <w:spacing w:before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Selters/Spiegel: </w:t>
            </w:r>
            <w:r w:rsidR="00F708F9" w:rsidRPr="00996EE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Wie Kinder rechnen</w:t>
            </w:r>
          </w:p>
          <w:p w:rsidR="00F708F9" w:rsidRPr="00996EE5" w:rsidRDefault="00996EE5" w:rsidP="001B7E9C">
            <w:pPr>
              <w:spacing w:before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de-DE"/>
              </w:rPr>
              <w:t xml:space="preserve">- </w:t>
            </w:r>
            <w:r w:rsidR="00F708F9" w:rsidRPr="00996EE5">
              <w:rPr>
                <w:rFonts w:ascii="Arial" w:eastAsia="Times New Roman" w:hAnsi="Arial" w:cs="Arial"/>
                <w:spacing w:val="-10"/>
                <w:sz w:val="20"/>
                <w:szCs w:val="20"/>
                <w:lang w:eastAsia="de-DE"/>
              </w:rPr>
              <w:t xml:space="preserve">Walther/van den </w:t>
            </w:r>
            <w:proofErr w:type="spellStart"/>
            <w:r w:rsidR="00F708F9" w:rsidRPr="00996EE5">
              <w:rPr>
                <w:rFonts w:ascii="Arial" w:eastAsia="Times New Roman" w:hAnsi="Arial" w:cs="Arial"/>
                <w:spacing w:val="-10"/>
                <w:sz w:val="20"/>
                <w:szCs w:val="20"/>
                <w:lang w:eastAsia="de-DE"/>
              </w:rPr>
              <w:t>Heuvel</w:t>
            </w:r>
            <w:proofErr w:type="spellEnd"/>
            <w:r w:rsidR="00F708F9" w:rsidRPr="00996EE5">
              <w:rPr>
                <w:rFonts w:ascii="Arial" w:eastAsia="Times New Roman" w:hAnsi="Arial" w:cs="Arial"/>
                <w:spacing w:val="-10"/>
                <w:sz w:val="20"/>
                <w:szCs w:val="20"/>
                <w:lang w:eastAsia="de-DE"/>
              </w:rPr>
              <w:t>/ Köller/</w:t>
            </w:r>
            <w:proofErr w:type="spellStart"/>
            <w:r w:rsidR="00F708F9" w:rsidRPr="00996EE5">
              <w:rPr>
                <w:rFonts w:ascii="Arial" w:eastAsia="Times New Roman" w:hAnsi="Arial" w:cs="Arial"/>
                <w:spacing w:val="-10"/>
                <w:sz w:val="20"/>
                <w:szCs w:val="20"/>
                <w:lang w:eastAsia="de-DE"/>
              </w:rPr>
              <w:t>Granzer</w:t>
            </w:r>
            <w:proofErr w:type="spellEnd"/>
            <w:r w:rsidR="00F708F9" w:rsidRPr="00996EE5">
              <w:rPr>
                <w:rFonts w:ascii="Arial" w:eastAsia="Times New Roman" w:hAnsi="Arial" w:cs="Arial"/>
                <w:spacing w:val="-10"/>
                <w:sz w:val="20"/>
                <w:szCs w:val="20"/>
                <w:lang w:eastAsia="de-DE"/>
              </w:rPr>
              <w:t>:</w:t>
            </w:r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Bildungsstandards für die Grundschule: Mathematik konkret</w:t>
            </w:r>
          </w:p>
          <w:p w:rsidR="00F708F9" w:rsidRPr="00996EE5" w:rsidRDefault="00996EE5" w:rsidP="001B7E9C">
            <w:pPr>
              <w:spacing w:before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Ruwisch</w:t>
            </w:r>
            <w:proofErr w:type="spellEnd"/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 Peter-Koop: Gute Aufgaben im Mathematikunterricht der Grundschule</w:t>
            </w:r>
          </w:p>
          <w:p w:rsidR="00F708F9" w:rsidRPr="00996EE5" w:rsidRDefault="00996EE5" w:rsidP="001B7E9C">
            <w:pPr>
              <w:spacing w:before="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Radatz</w:t>
            </w:r>
            <w:proofErr w:type="spellEnd"/>
            <w:r w:rsidR="00F708F9" w:rsidRPr="00996E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/Schipper/Dröge/Ebeling: </w:t>
            </w:r>
            <w:r w:rsidR="00F708F9" w:rsidRPr="00996EE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Handbuch für den Mathematikunterricht 1. – 4. Schuljahr</w:t>
            </w:r>
          </w:p>
        </w:tc>
      </w:tr>
    </w:tbl>
    <w:p w:rsidR="00200036" w:rsidRDefault="00200036"/>
    <w:sectPr w:rsidR="00200036" w:rsidSect="009A5C57">
      <w:headerReference w:type="default" r:id="rId8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AD" w:rsidRDefault="005F69AD" w:rsidP="000B544B">
      <w:pPr>
        <w:spacing w:line="240" w:lineRule="auto"/>
      </w:pPr>
      <w:r>
        <w:separator/>
      </w:r>
    </w:p>
  </w:endnote>
  <w:endnote w:type="continuationSeparator" w:id="0">
    <w:p w:rsidR="005F69AD" w:rsidRDefault="005F69AD" w:rsidP="000B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AD" w:rsidRDefault="005F69AD" w:rsidP="000B544B">
      <w:pPr>
        <w:spacing w:line="240" w:lineRule="auto"/>
      </w:pPr>
      <w:r>
        <w:separator/>
      </w:r>
    </w:p>
  </w:footnote>
  <w:footnote w:type="continuationSeparator" w:id="0">
    <w:p w:rsidR="005F69AD" w:rsidRDefault="005F69AD" w:rsidP="000B5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4B" w:rsidRDefault="001B7E9C">
    <w:pPr>
      <w:pStyle w:val="Kopfzeile"/>
    </w:pPr>
    <w:r>
      <w:t>Modul</w:t>
    </w:r>
    <w:r w:rsidR="000B544B">
      <w:tab/>
    </w:r>
    <w:r w:rsidR="000B544B">
      <w:tab/>
    </w:r>
    <w:r w:rsidR="000B544B">
      <w:tab/>
    </w:r>
    <w:r w:rsidR="000B544B">
      <w:tab/>
    </w:r>
    <w:r w:rsidR="000B544B">
      <w:tab/>
    </w:r>
    <w:r w:rsidR="000B544B">
      <w:tab/>
    </w:r>
    <w:r w:rsidR="000B544B">
      <w:tab/>
    </w:r>
    <w:r w:rsidR="000B544B">
      <w:tab/>
      <w:t>Unterrichten</w:t>
    </w:r>
  </w:p>
  <w:p w:rsidR="000B544B" w:rsidRDefault="000B54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4ED"/>
    <w:multiLevelType w:val="hybridMultilevel"/>
    <w:tmpl w:val="9FFC16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005EA"/>
    <w:multiLevelType w:val="hybridMultilevel"/>
    <w:tmpl w:val="A810F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3FBD"/>
    <w:multiLevelType w:val="hybridMultilevel"/>
    <w:tmpl w:val="77684A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4F1C"/>
    <w:multiLevelType w:val="hybridMultilevel"/>
    <w:tmpl w:val="639A8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A9BE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B3364"/>
    <w:multiLevelType w:val="hybridMultilevel"/>
    <w:tmpl w:val="851E7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41A4A"/>
    <w:multiLevelType w:val="hybridMultilevel"/>
    <w:tmpl w:val="7570A8AC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A182B"/>
    <w:rsid w:val="000B544B"/>
    <w:rsid w:val="001B7E9C"/>
    <w:rsid w:val="00200036"/>
    <w:rsid w:val="00203FAD"/>
    <w:rsid w:val="00321A2A"/>
    <w:rsid w:val="004F20B9"/>
    <w:rsid w:val="005C0294"/>
    <w:rsid w:val="005F69AD"/>
    <w:rsid w:val="006A1948"/>
    <w:rsid w:val="006C2207"/>
    <w:rsid w:val="00742366"/>
    <w:rsid w:val="00752056"/>
    <w:rsid w:val="008C2C78"/>
    <w:rsid w:val="008D6B77"/>
    <w:rsid w:val="00996EE5"/>
    <w:rsid w:val="009A5C57"/>
    <w:rsid w:val="00AB1A8D"/>
    <w:rsid w:val="00AF5C5C"/>
    <w:rsid w:val="00C0624E"/>
    <w:rsid w:val="00CA68FC"/>
    <w:rsid w:val="00CC0E08"/>
    <w:rsid w:val="00D8749E"/>
    <w:rsid w:val="00EE13EF"/>
    <w:rsid w:val="00EE3E47"/>
    <w:rsid w:val="00F708F9"/>
    <w:rsid w:val="00FA108D"/>
    <w:rsid w:val="00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B1A8D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Listenabsatz">
    <w:name w:val="List Paragraph"/>
    <w:basedOn w:val="Standard"/>
    <w:uiPriority w:val="34"/>
    <w:qFormat/>
    <w:rsid w:val="00F70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5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44B"/>
  </w:style>
  <w:style w:type="paragraph" w:styleId="Fuzeile">
    <w:name w:val="footer"/>
    <w:basedOn w:val="Standard"/>
    <w:link w:val="FuzeileZchn"/>
    <w:uiPriority w:val="99"/>
    <w:unhideWhenUsed/>
    <w:rsid w:val="000B5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4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B1A8D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Listenabsatz">
    <w:name w:val="List Paragraph"/>
    <w:basedOn w:val="Standard"/>
    <w:uiPriority w:val="34"/>
    <w:qFormat/>
    <w:rsid w:val="00F70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5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44B"/>
  </w:style>
  <w:style w:type="paragraph" w:styleId="Fuzeile">
    <w:name w:val="footer"/>
    <w:basedOn w:val="Standard"/>
    <w:link w:val="FuzeileZchn"/>
    <w:uiPriority w:val="99"/>
    <w:unhideWhenUsed/>
    <w:rsid w:val="000B5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4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Ute</cp:lastModifiedBy>
  <cp:revision>5</cp:revision>
  <cp:lastPrinted>2015-08-19T08:24:00Z</cp:lastPrinted>
  <dcterms:created xsi:type="dcterms:W3CDTF">2015-08-21T07:26:00Z</dcterms:created>
  <dcterms:modified xsi:type="dcterms:W3CDTF">2016-03-16T15:35:00Z</dcterms:modified>
</cp:coreProperties>
</file>