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5"/>
      </w:tblGrid>
      <w:tr w:rsidR="00636CE6" w14:paraId="1BA4D835" w14:textId="77777777" w:rsidTr="00636C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34EB88B" w14:textId="77777777" w:rsidR="00636CE6" w:rsidRDefault="00636CE6" w:rsidP="00636C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*Seminar </w:t>
            </w:r>
            <w:r>
              <w:rPr>
                <w:rFonts w:ascii="Arial" w:eastAsia="Arial" w:hAnsi="Arial" w:cs="Arial"/>
                <w:b/>
              </w:rPr>
              <w:tab/>
              <w:t>Fremdsprachen</w:t>
            </w:r>
          </w:p>
          <w:p w14:paraId="4E0A795F" w14:textId="77777777" w:rsidR="00636CE6" w:rsidRDefault="00636CE6" w:rsidP="00636CE6">
            <w:pPr>
              <w:rPr>
                <w:rFonts w:ascii="Arial" w:eastAsia="Arial" w:hAnsi="Arial" w:cs="Arial"/>
              </w:rPr>
            </w:pPr>
          </w:p>
          <w:p w14:paraId="02DF194B" w14:textId="77777777" w:rsidR="00636CE6" w:rsidRDefault="00636CE6" w:rsidP="00636C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Thema:  Einblicke in andere Kulturen Schwerpunkt </w:t>
            </w:r>
            <w:proofErr w:type="spellStart"/>
            <w:r>
              <w:rPr>
                <w:rFonts w:ascii="Arial" w:eastAsia="Arial" w:hAnsi="Arial" w:cs="Arial"/>
                <w:b/>
              </w:rPr>
              <w:t>jahreszeitllich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gebundene Themen</w:t>
            </w:r>
          </w:p>
          <w:p w14:paraId="43D9F550" w14:textId="77777777" w:rsidR="00636CE6" w:rsidRDefault="00636CE6" w:rsidP="00636CE6"/>
        </w:tc>
      </w:tr>
    </w:tbl>
    <w:p w14:paraId="1E072114" w14:textId="77777777" w:rsidR="00C220ED" w:rsidRDefault="00C220ED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5"/>
        <w:gridCol w:w="6230"/>
      </w:tblGrid>
      <w:tr w:rsidR="00C220ED" w14:paraId="2C2E0F0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28CBC1C" w14:textId="77777777" w:rsidR="00C220ED" w:rsidRDefault="00636CE6">
            <w:pPr>
              <w:spacing w:line="36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C19285B" w14:textId="77777777" w:rsidR="00C220ED" w:rsidRDefault="00636CE6">
            <w:pPr>
              <w:spacing w:line="36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alle Klassenstufen </w:t>
            </w:r>
          </w:p>
        </w:tc>
      </w:tr>
    </w:tbl>
    <w:p w14:paraId="7E02CBC4" w14:textId="77777777" w:rsidR="00C220ED" w:rsidRDefault="00C220ED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5802"/>
        <w:gridCol w:w="6228"/>
      </w:tblGrid>
      <w:tr w:rsidR="00C220ED" w14:paraId="77D0AE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C500AB3" w14:textId="77777777" w:rsidR="00C220ED" w:rsidRDefault="00636CE6">
            <w:p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5B74F77" w14:textId="77777777" w:rsidR="00C220ED" w:rsidRDefault="00636CE6">
            <w:p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4706B49" w14:textId="77777777" w:rsidR="00C220ED" w:rsidRDefault="00636CE6">
            <w:p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C220ED" w14:paraId="163798D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BB790" w14:textId="77777777" w:rsidR="00C220ED" w:rsidRDefault="00C220E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bookmarkStart w:id="0" w:name="_GoBack"/>
          </w:p>
          <w:p w14:paraId="0B7DBEE5" w14:textId="77777777" w:rsidR="00C220ED" w:rsidRDefault="00C220ED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</w:p>
          <w:p w14:paraId="721117C7" w14:textId="77777777" w:rsidR="00C220ED" w:rsidRDefault="00636CE6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14:paraId="14CA1D2A" w14:textId="77777777" w:rsidR="00C220ED" w:rsidRDefault="00C220E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28CD8F14" w14:textId="77777777" w:rsidR="00C220ED" w:rsidRDefault="00636CE6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Erziehen</w:t>
            </w:r>
          </w:p>
          <w:p w14:paraId="70F6BC4B" w14:textId="77777777" w:rsidR="00C220ED" w:rsidRDefault="00C220E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44A274C5" w14:textId="77777777" w:rsidR="00C220ED" w:rsidRDefault="00636CE6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Beurteilen</w:t>
            </w:r>
          </w:p>
          <w:p w14:paraId="27667638" w14:textId="77777777" w:rsidR="00C220ED" w:rsidRDefault="00C220E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20D21537" w14:textId="77777777" w:rsidR="00C220ED" w:rsidRPr="00636CE6" w:rsidRDefault="00636CE6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Innovieren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4B4C6" w14:textId="77777777" w:rsidR="00C220ED" w:rsidRDefault="00C220E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1C17E8F2" w14:textId="77777777" w:rsidR="00C220ED" w:rsidRDefault="00636CE6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Der LAA kann</w:t>
            </w:r>
          </w:p>
          <w:p w14:paraId="5C505DA9" w14:textId="77777777" w:rsidR="00C220ED" w:rsidRDefault="00636CE6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sein kulturelles, politisches und geschichtliches Orientierungswissen  über das jeweilige Zielsprachenland anwenden </w:t>
            </w:r>
          </w:p>
          <w:p w14:paraId="1225FCC1" w14:textId="77777777" w:rsidR="00C220ED" w:rsidRDefault="00C220E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</w:p>
          <w:p w14:paraId="565E4237" w14:textId="77777777" w:rsidR="00C220ED" w:rsidRDefault="00636CE6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- kulturspezifische Sitten, Gebräuche, Traditionen, Haltungen und Einstellungen vermitteln</w:t>
            </w:r>
          </w:p>
          <w:p w14:paraId="791F2A78" w14:textId="77777777" w:rsidR="00C220ED" w:rsidRDefault="00C220E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</w:p>
          <w:p w14:paraId="3BAD2C6A" w14:textId="77777777" w:rsidR="00C220ED" w:rsidRDefault="00636CE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Vergleiche zwischen dem Zielsprachenland und der eigenen</w:t>
            </w:r>
          </w:p>
          <w:p w14:paraId="7D8DAADB" w14:textId="77777777" w:rsidR="00C220ED" w:rsidRDefault="00636CE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Kultur ziehen</w:t>
            </w:r>
          </w:p>
          <w:p w14:paraId="3EE09748" w14:textId="77777777" w:rsidR="00C220ED" w:rsidRDefault="00C220ED">
            <w:pPr>
              <w:spacing w:line="360" w:lineRule="auto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88B95" w14:textId="77777777" w:rsidR="00C220ED" w:rsidRDefault="00C220E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4DAFB895" w14:textId="77777777" w:rsidR="00C220ED" w:rsidRDefault="00636CE6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Interpretation des Lehrplans bezüglich der Selbst- und Sozialkompetenz </w:t>
            </w:r>
          </w:p>
          <w:p w14:paraId="694903B8" w14:textId="77777777" w:rsidR="00C220ED" w:rsidRDefault="00C220E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</w:p>
          <w:p w14:paraId="312090A6" w14:textId="77777777" w:rsidR="00C220ED" w:rsidRDefault="00636CE6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Gestaltun</w:t>
            </w:r>
            <w:r>
              <w:rPr>
                <w:rFonts w:ascii="Arial" w:eastAsia="Arial" w:hAnsi="Arial" w:cs="Arial"/>
                <w:sz w:val="20"/>
              </w:rPr>
              <w:t xml:space="preserve">g auf Selbst- und Sozialkompetenz ausgerichteter Lernprozesse </w:t>
            </w:r>
          </w:p>
          <w:p w14:paraId="4959EBDF" w14:textId="77777777" w:rsidR="00C220ED" w:rsidRDefault="00C220E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</w:p>
          <w:p w14:paraId="19BAB35D" w14:textId="77777777" w:rsidR="00C220ED" w:rsidRDefault="00636CE6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Beispiele zur inhaltlichen Umsetzung der zeitlich gebundenen Themen im Fremdsprachenunterricht</w:t>
            </w:r>
          </w:p>
          <w:p w14:paraId="2A7FB919" w14:textId="77777777" w:rsidR="00C220ED" w:rsidRDefault="00C220ED">
            <w:pPr>
              <w:rPr>
                <w:rFonts w:ascii="Arial" w:eastAsia="Arial" w:hAnsi="Arial" w:cs="Arial"/>
                <w:sz w:val="20"/>
              </w:rPr>
            </w:pPr>
          </w:p>
          <w:p w14:paraId="00ECC469" w14:textId="77777777" w:rsidR="00C220ED" w:rsidRDefault="00C220ED"/>
        </w:tc>
      </w:tr>
      <w:bookmarkEnd w:id="0"/>
      <w:tr w:rsidR="00C220ED" w14:paraId="33F0C4C5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DEEEF0E" w14:textId="77777777" w:rsidR="00C220ED" w:rsidRPr="00636CE6" w:rsidRDefault="00636CE6">
            <w:pPr>
              <w:spacing w:line="360" w:lineRule="auto"/>
            </w:pPr>
            <w:r w:rsidRPr="00636CE6">
              <w:rPr>
                <w:rFonts w:ascii="Arial" w:eastAsia="Arial" w:hAnsi="Arial" w:cs="Arial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255E2F7" w14:textId="77777777" w:rsidR="00C220ED" w:rsidRPr="00636CE6" w:rsidRDefault="00636CE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Bitte mitbringen: Lehrplan, Lehrwerk</w:t>
            </w:r>
          </w:p>
        </w:tc>
      </w:tr>
      <w:tr w:rsidR="00C220ED" w14:paraId="58C86FAE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98566" w14:textId="77777777" w:rsidR="00C220ED" w:rsidRPr="00636CE6" w:rsidRDefault="00636CE6">
            <w:pPr>
              <w:spacing w:line="360" w:lineRule="auto"/>
            </w:pPr>
            <w:r w:rsidRPr="00636CE6">
              <w:rPr>
                <w:rFonts w:ascii="Arial" w:eastAsia="Arial" w:hAnsi="Arial" w:cs="Arial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3F5DA5" w14:textId="77777777" w:rsidR="00C220ED" w:rsidRDefault="00636CE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Schmid-Schönbein, G. (2008): Didaktik und Methodik für den Englischunterricht, Berlin: Cornelsen Scriptor</w:t>
            </w:r>
          </w:p>
          <w:p w14:paraId="47F83046" w14:textId="77777777" w:rsidR="00C220ED" w:rsidRDefault="00C220ED">
            <w:pPr>
              <w:rPr>
                <w:rFonts w:ascii="Arial" w:eastAsia="Arial" w:hAnsi="Arial" w:cs="Arial"/>
                <w:sz w:val="20"/>
              </w:rPr>
            </w:pPr>
          </w:p>
          <w:p w14:paraId="1760C327" w14:textId="77777777" w:rsidR="00C220ED" w:rsidRDefault="00636CE6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Klippel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F.(2000): Englisch in der Grundschule,Kap.6: Sprache und Kultur Cornelsen Scriptor </w:t>
            </w:r>
          </w:p>
          <w:p w14:paraId="762B5AD9" w14:textId="77777777" w:rsidR="00C220ED" w:rsidRDefault="00636CE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Zeitschrift Grundschulunterricht Beiheft Fremdsprachen April1998 </w:t>
            </w:r>
          </w:p>
          <w:p w14:paraId="7849330F" w14:textId="77777777" w:rsidR="00C220ED" w:rsidRDefault="00C220ED">
            <w:pPr>
              <w:rPr>
                <w:rFonts w:ascii="Arial" w:eastAsia="Arial" w:hAnsi="Arial" w:cs="Arial"/>
                <w:sz w:val="20"/>
              </w:rPr>
            </w:pPr>
          </w:p>
          <w:p w14:paraId="2B38CCF2" w14:textId="77777777" w:rsidR="00C220ED" w:rsidRDefault="00636CE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Böttger, H. (Hrsg.) (2012): Englisch. Didaktik für die Grundschule, </w:t>
            </w:r>
          </w:p>
          <w:p w14:paraId="3D1B3B8D" w14:textId="77777777" w:rsidR="00C220ED" w:rsidRDefault="00636CE6">
            <w:pPr>
              <w:spacing w:line="360" w:lineRule="auto"/>
            </w:pPr>
            <w:r>
              <w:rPr>
                <w:rFonts w:ascii="Arial" w:eastAsia="Arial" w:hAnsi="Arial" w:cs="Arial"/>
                <w:sz w:val="20"/>
              </w:rPr>
              <w:t>Berlin: Cornelsen Verlag</w:t>
            </w:r>
          </w:p>
        </w:tc>
      </w:tr>
    </w:tbl>
    <w:p w14:paraId="1C714FCA" w14:textId="77777777" w:rsidR="00C220ED" w:rsidRDefault="00C220ED">
      <w:pPr>
        <w:spacing w:line="360" w:lineRule="auto"/>
        <w:rPr>
          <w:rFonts w:ascii="Calibri" w:eastAsia="Calibri" w:hAnsi="Calibri" w:cs="Calibri"/>
        </w:rPr>
      </w:pPr>
    </w:p>
    <w:p w14:paraId="420EA93C" w14:textId="77777777" w:rsidR="00C220ED" w:rsidRDefault="00C220ED">
      <w:pPr>
        <w:spacing w:line="360" w:lineRule="auto"/>
        <w:rPr>
          <w:rFonts w:ascii="Calibri" w:eastAsia="Calibri" w:hAnsi="Calibri" w:cs="Calibri"/>
        </w:rPr>
      </w:pPr>
    </w:p>
    <w:sectPr w:rsidR="00C220ED" w:rsidSect="00636CE6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659D3" w14:textId="77777777" w:rsidR="00636CE6" w:rsidRDefault="00636CE6" w:rsidP="00636CE6">
      <w:r>
        <w:separator/>
      </w:r>
    </w:p>
  </w:endnote>
  <w:endnote w:type="continuationSeparator" w:id="0">
    <w:p w14:paraId="3654D659" w14:textId="77777777" w:rsidR="00636CE6" w:rsidRDefault="00636CE6" w:rsidP="0063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F4D1F" w14:textId="77777777" w:rsidR="00636CE6" w:rsidRDefault="00636CE6" w:rsidP="00636CE6">
      <w:r>
        <w:separator/>
      </w:r>
    </w:p>
  </w:footnote>
  <w:footnote w:type="continuationSeparator" w:id="0">
    <w:p w14:paraId="199F7FCE" w14:textId="77777777" w:rsidR="00636CE6" w:rsidRDefault="00636CE6" w:rsidP="00636C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2D5D" w14:textId="77777777" w:rsidR="00636CE6" w:rsidRDefault="00636CE6">
    <w:pPr>
      <w:pStyle w:val="Kopfzeile"/>
    </w:pPr>
    <w:r>
      <w:rPr>
        <w:rFonts w:ascii="Calibri" w:eastAsia="Calibri" w:hAnsi="Calibri" w:cs="Calibri"/>
      </w:rPr>
      <w:t>M</w:t>
    </w:r>
    <w:r>
      <w:rPr>
        <w:rFonts w:ascii="Calibri" w:eastAsia="Calibri" w:hAnsi="Calibri" w:cs="Calibri"/>
      </w:rPr>
      <w:t xml:space="preserve">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 xml:space="preserve"> Erziehen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0ED"/>
    <w:rsid w:val="00636CE6"/>
    <w:rsid w:val="00C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B40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36CE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36CE6"/>
  </w:style>
  <w:style w:type="paragraph" w:styleId="Fuzeile">
    <w:name w:val="footer"/>
    <w:basedOn w:val="Standard"/>
    <w:link w:val="FuzeileZeichen"/>
    <w:uiPriority w:val="99"/>
    <w:unhideWhenUsed/>
    <w:rsid w:val="00636CE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36C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Macintosh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Pohling</cp:lastModifiedBy>
  <cp:revision>2</cp:revision>
  <dcterms:created xsi:type="dcterms:W3CDTF">2016-03-25T15:53:00Z</dcterms:created>
  <dcterms:modified xsi:type="dcterms:W3CDTF">2016-03-25T16:15:00Z</dcterms:modified>
</cp:coreProperties>
</file>