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FFC48" w14:textId="77777777" w:rsidR="00D932AA" w:rsidRPr="004646E0" w:rsidRDefault="00D932AA" w:rsidP="00D932AA">
      <w:pPr>
        <w:pStyle w:val="Kopfzeile"/>
        <w:rPr>
          <w:rFonts w:ascii="Arial" w:hAnsi="Arial" w:cs="Arial"/>
        </w:rPr>
      </w:pPr>
      <w:r w:rsidRPr="004646E0">
        <w:rPr>
          <w:rFonts w:ascii="Arial" w:hAnsi="Arial" w:cs="Arial"/>
        </w:rPr>
        <w:t>Modul</w:t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</w:r>
      <w:r w:rsidRPr="004646E0">
        <w:rPr>
          <w:rFonts w:ascii="Arial" w:hAnsi="Arial" w:cs="Arial"/>
        </w:rPr>
        <w:tab/>
        <w:t>Erziehen</w:t>
      </w:r>
    </w:p>
    <w:p w14:paraId="35EE51CA" w14:textId="77777777" w:rsidR="00D932AA" w:rsidRDefault="00D932AA" w:rsidP="00D932AA"/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426"/>
      </w:tblGrid>
      <w:tr w:rsidR="00D932AA" w:rsidRPr="00DF7408" w14:paraId="186D22B5" w14:textId="77777777" w:rsidTr="009A5A8C">
        <w:tc>
          <w:tcPr>
            <w:tcW w:w="14426" w:type="dxa"/>
            <w:shd w:val="clear" w:color="auto" w:fill="FF9999"/>
          </w:tcPr>
          <w:p w14:paraId="12C48123" w14:textId="77777777" w:rsidR="00D932AA" w:rsidRPr="00DF7408" w:rsidRDefault="00D932AA" w:rsidP="009A5A8C">
            <w:pPr>
              <w:rPr>
                <w:rFonts w:ascii="Arial" w:hAnsi="Arial" w:cs="Arial"/>
                <w:b/>
                <w:szCs w:val="24"/>
              </w:rPr>
            </w:pPr>
            <w:r w:rsidRPr="00DF7408">
              <w:rPr>
                <w:rFonts w:ascii="Arial" w:hAnsi="Arial" w:cs="Arial"/>
                <w:b/>
                <w:szCs w:val="24"/>
              </w:rPr>
              <w:t>Pflichtseminar Deutsch</w:t>
            </w:r>
          </w:p>
          <w:p w14:paraId="179ACB86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</w:p>
          <w:p w14:paraId="287E82D0" w14:textId="77777777" w:rsidR="00D932AA" w:rsidRPr="00DF7408" w:rsidRDefault="00D932AA" w:rsidP="009A5A8C">
            <w:pPr>
              <w:rPr>
                <w:rFonts w:ascii="Arial" w:hAnsi="Arial" w:cs="Arial"/>
                <w:b/>
                <w:color w:val="FF66CC"/>
                <w:szCs w:val="24"/>
              </w:rPr>
            </w:pPr>
            <w:r w:rsidRPr="00DF7408">
              <w:rPr>
                <w:rFonts w:ascii="Arial" w:hAnsi="Arial" w:cs="Arial"/>
                <w:b/>
                <w:szCs w:val="24"/>
              </w:rPr>
              <w:t>Thema: Handlungsorientierter Umgang mit lyrischen Texten</w:t>
            </w:r>
          </w:p>
        </w:tc>
      </w:tr>
    </w:tbl>
    <w:p w14:paraId="2DD935A0" w14:textId="77777777" w:rsidR="00D932AA" w:rsidRPr="00DF7408" w:rsidRDefault="00D932AA" w:rsidP="00D932AA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8046"/>
        <w:gridCol w:w="6380"/>
      </w:tblGrid>
      <w:tr w:rsidR="00D932AA" w:rsidRPr="00DF7408" w14:paraId="63C54C76" w14:textId="77777777" w:rsidTr="009A5A8C">
        <w:tc>
          <w:tcPr>
            <w:tcW w:w="8046" w:type="dxa"/>
            <w:shd w:val="clear" w:color="auto" w:fill="FF9999"/>
          </w:tcPr>
          <w:p w14:paraId="00EAF3A0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  <w:r w:rsidRPr="00DF7408">
              <w:rPr>
                <w:rFonts w:ascii="Arial" w:hAnsi="Arial" w:cs="Arial"/>
                <w:szCs w:val="24"/>
              </w:rPr>
              <w:t>Häufigkeit: einmalig</w:t>
            </w:r>
          </w:p>
        </w:tc>
        <w:tc>
          <w:tcPr>
            <w:tcW w:w="6380" w:type="dxa"/>
            <w:shd w:val="clear" w:color="auto" w:fill="FF9999"/>
          </w:tcPr>
          <w:p w14:paraId="5090F2F4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  <w:r w:rsidRPr="00DF7408">
              <w:rPr>
                <w:rFonts w:ascii="Arial" w:hAnsi="Arial" w:cs="Arial"/>
                <w:szCs w:val="24"/>
              </w:rPr>
              <w:t>Relevanz: alle Klassenstufen</w:t>
            </w:r>
          </w:p>
        </w:tc>
      </w:tr>
    </w:tbl>
    <w:p w14:paraId="23133DA9" w14:textId="77777777" w:rsidR="00D932AA" w:rsidRPr="00DF7408" w:rsidRDefault="00D932AA" w:rsidP="00D932AA">
      <w:pPr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6380"/>
      </w:tblGrid>
      <w:tr w:rsidR="00D932AA" w:rsidRPr="00DF7408" w14:paraId="7A14E46A" w14:textId="77777777" w:rsidTr="009A5A8C">
        <w:tc>
          <w:tcPr>
            <w:tcW w:w="2376" w:type="dxa"/>
            <w:shd w:val="clear" w:color="auto" w:fill="FF9999"/>
          </w:tcPr>
          <w:p w14:paraId="34313A5C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  <w:r w:rsidRPr="00DF7408">
              <w:rPr>
                <w:rFonts w:ascii="Arial" w:hAnsi="Arial" w:cs="Arial"/>
                <w:szCs w:val="24"/>
              </w:rPr>
              <w:t>Kompetenzbereich</w:t>
            </w:r>
          </w:p>
        </w:tc>
        <w:tc>
          <w:tcPr>
            <w:tcW w:w="5670" w:type="dxa"/>
            <w:shd w:val="clear" w:color="auto" w:fill="FF9999"/>
          </w:tcPr>
          <w:p w14:paraId="5F98BD94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  <w:r w:rsidRPr="00DF7408">
              <w:rPr>
                <w:rFonts w:ascii="Arial" w:hAnsi="Arial" w:cs="Arial"/>
                <w:szCs w:val="24"/>
              </w:rPr>
              <w:t>Ziele</w:t>
            </w:r>
          </w:p>
          <w:p w14:paraId="01ADAEA9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80" w:type="dxa"/>
            <w:shd w:val="clear" w:color="auto" w:fill="FF9999"/>
          </w:tcPr>
          <w:p w14:paraId="7F123F57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  <w:r w:rsidRPr="00DF7408">
              <w:rPr>
                <w:rFonts w:ascii="Arial" w:hAnsi="Arial" w:cs="Arial"/>
                <w:szCs w:val="24"/>
              </w:rPr>
              <w:t>Inhaltliche Schwerpunkte</w:t>
            </w:r>
          </w:p>
        </w:tc>
      </w:tr>
      <w:tr w:rsidR="00D932AA" w:rsidRPr="00B52F1A" w14:paraId="18897893" w14:textId="77777777" w:rsidTr="009A5A8C">
        <w:tc>
          <w:tcPr>
            <w:tcW w:w="2376" w:type="dxa"/>
          </w:tcPr>
          <w:p w14:paraId="0E8BB85D" w14:textId="77777777" w:rsidR="00D932A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C7305" w14:textId="77777777" w:rsidR="00D932A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B52F1A">
              <w:rPr>
                <w:rFonts w:ascii="Arial" w:hAnsi="Arial" w:cs="Arial"/>
                <w:sz w:val="20"/>
                <w:szCs w:val="20"/>
              </w:rPr>
              <w:t>Unterrichten</w:t>
            </w:r>
          </w:p>
          <w:p w14:paraId="4145593D" w14:textId="77777777" w:rsidR="00D932AA" w:rsidRPr="00AC747F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D4B82" w14:textId="77777777" w:rsidR="00D932AA" w:rsidRPr="00AC747F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Erziehen</w:t>
            </w:r>
          </w:p>
          <w:p w14:paraId="0DC6859C" w14:textId="77777777" w:rsidR="00D932AA" w:rsidRPr="00AC747F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05ACF" w14:textId="77777777" w:rsidR="00D932AA" w:rsidRPr="00AC747F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Beurteilen</w:t>
            </w:r>
          </w:p>
          <w:p w14:paraId="6CA88652" w14:textId="77777777" w:rsidR="00D932AA" w:rsidRPr="00AC747F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5F0CD" w14:textId="77777777" w:rsidR="00D932AA" w:rsidRPr="00AC747F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AC747F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14:paraId="6863A96F" w14:textId="77777777" w:rsidR="00D932AA" w:rsidRPr="00AC747F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7F3AB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BD9FC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0E683D7" w14:textId="77777777" w:rsidR="00D932AA" w:rsidRPr="00573DEB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CD381" w14:textId="77777777" w:rsidR="00D932AA" w:rsidRPr="00573DEB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 w:rsidRPr="00573DEB">
              <w:rPr>
                <w:rFonts w:ascii="Arial" w:hAnsi="Arial" w:cs="Arial"/>
                <w:sz w:val="20"/>
                <w:szCs w:val="20"/>
              </w:rPr>
              <w:t>Der LAA kann</w:t>
            </w:r>
          </w:p>
          <w:p w14:paraId="422AD434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Zielsetzung und Bedeutung der „Lyrik“ / „Konkreten Poesie“ verinnerlichen sowie geeignete Beispiele auswählen und aufbereiten</w:t>
            </w:r>
          </w:p>
          <w:p w14:paraId="001BAEA7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geeignete Methoden auswählen, die den handlungs- und produktionsorientierten Umgang mit Gedichten anregen und fördern</w:t>
            </w:r>
          </w:p>
          <w:p w14:paraId="4107F564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Impulse geben, kreativ mit Lyrik umzugehen</w:t>
            </w:r>
          </w:p>
          <w:p w14:paraId="695DC40F" w14:textId="77777777" w:rsidR="00D932AA" w:rsidRPr="005D2886" w:rsidRDefault="00D932AA" w:rsidP="009A5A8C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</w:tcPr>
          <w:p w14:paraId="4D376DA8" w14:textId="77777777" w:rsidR="00D932AA" w:rsidRPr="00E8240C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6A9AF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DEB">
              <w:rPr>
                <w:rFonts w:ascii="Arial" w:hAnsi="Arial" w:cs="Arial"/>
                <w:sz w:val="20"/>
                <w:szCs w:val="20"/>
              </w:rPr>
              <w:t>Konkrete Poesie</w:t>
            </w:r>
            <w:r>
              <w:rPr>
                <w:rFonts w:ascii="Arial" w:hAnsi="Arial" w:cs="Arial"/>
                <w:sz w:val="20"/>
                <w:szCs w:val="20"/>
              </w:rPr>
              <w:t>- experimentelle Lyrik</w:t>
            </w:r>
          </w:p>
          <w:p w14:paraId="7D588EBD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DEB">
              <w:rPr>
                <w:rFonts w:ascii="Arial" w:hAnsi="Arial" w:cs="Arial"/>
                <w:sz w:val="20"/>
                <w:szCs w:val="20"/>
              </w:rPr>
              <w:t>Struktur einer Stunde mit Schwerpunkt Lyrik</w:t>
            </w:r>
          </w:p>
          <w:p w14:paraId="4968E5A4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müssen Kinder über lyrische </w:t>
            </w:r>
            <w:r w:rsidRPr="00573DEB">
              <w:rPr>
                <w:rFonts w:ascii="Arial" w:hAnsi="Arial" w:cs="Arial"/>
                <w:sz w:val="20"/>
                <w:szCs w:val="20"/>
              </w:rPr>
              <w:t>Texte wissen? (Genretypische Merkmale)</w:t>
            </w:r>
          </w:p>
          <w:p w14:paraId="583E9D84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DEB">
              <w:rPr>
                <w:rFonts w:ascii="Arial" w:hAnsi="Arial" w:cs="Arial"/>
                <w:sz w:val="20"/>
                <w:szCs w:val="20"/>
              </w:rPr>
              <w:t xml:space="preserve">Methoden des handlungs-und produktionsorientierten Umgangs mit Gedichten </w:t>
            </w:r>
            <w:r>
              <w:rPr>
                <w:rFonts w:ascii="Arial" w:hAnsi="Arial" w:cs="Arial"/>
                <w:sz w:val="20"/>
                <w:szCs w:val="20"/>
              </w:rPr>
              <w:t>an Beispielen</w:t>
            </w:r>
          </w:p>
          <w:p w14:paraId="752DC218" w14:textId="77777777" w:rsidR="00D932AA" w:rsidRPr="00573DEB" w:rsidRDefault="00D932AA" w:rsidP="00D93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73DEB">
              <w:rPr>
                <w:rFonts w:ascii="Arial" w:hAnsi="Arial" w:cs="Arial"/>
                <w:sz w:val="20"/>
                <w:szCs w:val="20"/>
              </w:rPr>
              <w:t xml:space="preserve">Lyrik kreativ ( </w:t>
            </w:r>
            <w:proofErr w:type="spellStart"/>
            <w:r w:rsidRPr="00573DEB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fchen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Haiku,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Akrostichon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777BF732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72954" w14:textId="77777777" w:rsidR="00D932AA" w:rsidRPr="00B52F1A" w:rsidRDefault="00D932AA" w:rsidP="009A5A8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2AA" w:rsidRPr="00B52F1A" w14:paraId="4DFA9B57" w14:textId="77777777" w:rsidTr="009A5A8C">
        <w:tc>
          <w:tcPr>
            <w:tcW w:w="2376" w:type="dxa"/>
            <w:shd w:val="clear" w:color="auto" w:fill="FF9999"/>
          </w:tcPr>
          <w:p w14:paraId="6CE358F2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  <w:r w:rsidRPr="00DF7408">
              <w:rPr>
                <w:rFonts w:ascii="Arial" w:hAnsi="Arial" w:cs="Arial"/>
                <w:szCs w:val="24"/>
              </w:rPr>
              <w:t>Vorbereitung</w:t>
            </w:r>
          </w:p>
          <w:p w14:paraId="68D828EF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73DC1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8E249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E0E2B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  <w:shd w:val="clear" w:color="auto" w:fill="FF9999"/>
          </w:tcPr>
          <w:p w14:paraId="7E426700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47673F8" w14:textId="77777777" w:rsidR="00D932AA" w:rsidRDefault="00D932AA" w:rsidP="00D932A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351BB">
              <w:rPr>
                <w:rFonts w:ascii="Arial" w:hAnsi="Arial" w:cs="Arial"/>
                <w:sz w:val="20"/>
                <w:szCs w:val="20"/>
              </w:rPr>
              <w:t>Lehrplan und Handout ausgedruckt mitbringen</w:t>
            </w:r>
          </w:p>
          <w:p w14:paraId="5F4BCC6E" w14:textId="77777777" w:rsidR="00D932AA" w:rsidRPr="00D351BB" w:rsidRDefault="00D932AA" w:rsidP="00D932A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Gedichtbücher (wenn vorhanden) mitbringen</w:t>
            </w:r>
          </w:p>
          <w:p w14:paraId="79EE81E8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2AA" w:rsidRPr="00B52F1A" w14:paraId="1CEDA565" w14:textId="77777777" w:rsidTr="009A5A8C">
        <w:tc>
          <w:tcPr>
            <w:tcW w:w="2376" w:type="dxa"/>
            <w:shd w:val="clear" w:color="auto" w:fill="FFFFFF" w:themeFill="background1"/>
          </w:tcPr>
          <w:p w14:paraId="22262E67" w14:textId="77777777" w:rsidR="00D932AA" w:rsidRPr="00DF7408" w:rsidRDefault="00D932AA" w:rsidP="009A5A8C">
            <w:pPr>
              <w:rPr>
                <w:rFonts w:ascii="Arial" w:hAnsi="Arial" w:cs="Arial"/>
                <w:szCs w:val="24"/>
              </w:rPr>
            </w:pPr>
            <w:bookmarkStart w:id="0" w:name="_GoBack"/>
            <w:r w:rsidRPr="00DF7408">
              <w:rPr>
                <w:rFonts w:ascii="Arial" w:hAnsi="Arial" w:cs="Arial"/>
                <w:szCs w:val="24"/>
              </w:rPr>
              <w:t>Literaturliste</w:t>
            </w:r>
          </w:p>
          <w:bookmarkEnd w:id="0"/>
          <w:p w14:paraId="2DCED812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0" w:type="dxa"/>
            <w:gridSpan w:val="2"/>
          </w:tcPr>
          <w:p w14:paraId="7343FC48" w14:textId="77777777" w:rsidR="00D932AA" w:rsidRPr="00573DEB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Rösgen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Willmerot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Sabine: Schöne Gedichte : Eine Werkstatt </w:t>
            </w:r>
            <w:r w:rsidRPr="00573DEB">
              <w:rPr>
                <w:rFonts w:ascii="Arial" w:hAnsi="Arial" w:cs="Arial"/>
                <w:sz w:val="20"/>
                <w:szCs w:val="20"/>
              </w:rPr>
              <w:t>für kreat</w:t>
            </w:r>
            <w:r>
              <w:rPr>
                <w:rFonts w:ascii="Arial" w:hAnsi="Arial" w:cs="Arial"/>
                <w:sz w:val="20"/>
                <w:szCs w:val="20"/>
              </w:rPr>
              <w:t>ive Textzugänge. Müllheim an der Ruhr,</w:t>
            </w:r>
            <w:r w:rsidRPr="00573D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Verlag an der Ruhr, 2001</w:t>
            </w:r>
          </w:p>
          <w:p w14:paraId="12325CE1" w14:textId="77777777" w:rsidR="00D932AA" w:rsidRPr="00573DEB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Gudrun Schulz: </w:t>
            </w:r>
            <w:r w:rsidRPr="00573DEB">
              <w:rPr>
                <w:rFonts w:ascii="Arial" w:hAnsi="Arial" w:cs="Arial"/>
                <w:sz w:val="20"/>
                <w:szCs w:val="20"/>
              </w:rPr>
              <w:t>Umgang</w:t>
            </w:r>
            <w:r>
              <w:rPr>
                <w:rFonts w:ascii="Arial" w:hAnsi="Arial" w:cs="Arial"/>
                <w:sz w:val="20"/>
                <w:szCs w:val="20"/>
              </w:rPr>
              <w:t xml:space="preserve"> mit Gedichten. 7. Aufl. Berlin, Cornelsen, 2009</w:t>
            </w:r>
          </w:p>
          <w:p w14:paraId="3121EDFE" w14:textId="77777777" w:rsidR="00D932AA" w:rsidRPr="00573DEB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Selnar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Kinder begegnen Gedichten. München, </w:t>
            </w:r>
            <w:proofErr w:type="spellStart"/>
            <w:r w:rsidRPr="00573DEB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ldenbourg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Schulbuchverlag, 1998</w:t>
            </w:r>
          </w:p>
          <w:p w14:paraId="7DB40355" w14:textId="77777777" w:rsidR="00D932AA" w:rsidRPr="00573DEB" w:rsidRDefault="00D932AA" w:rsidP="009A5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Nicole Weber: Gedichte-Werkstatt : </w:t>
            </w:r>
            <w:r w:rsidRPr="00573DEB">
              <w:rPr>
                <w:rFonts w:ascii="Arial" w:hAnsi="Arial" w:cs="Arial"/>
                <w:sz w:val="20"/>
                <w:szCs w:val="20"/>
              </w:rPr>
              <w:t>Materialie</w:t>
            </w:r>
            <w:r>
              <w:rPr>
                <w:rFonts w:ascii="Arial" w:hAnsi="Arial" w:cs="Arial"/>
                <w:sz w:val="20"/>
                <w:szCs w:val="20"/>
              </w:rPr>
              <w:t xml:space="preserve">n für einen handlungs- </w:t>
            </w:r>
            <w:r w:rsidRPr="00573DEB">
              <w:rPr>
                <w:rFonts w:ascii="Arial" w:hAnsi="Arial" w:cs="Arial"/>
                <w:sz w:val="20"/>
                <w:szCs w:val="20"/>
              </w:rPr>
              <w:t>und produktionsorientierten Deutschunterricht. 8. Auf</w:t>
            </w:r>
            <w:r>
              <w:rPr>
                <w:rFonts w:ascii="Arial" w:hAnsi="Arial" w:cs="Arial"/>
                <w:sz w:val="20"/>
                <w:szCs w:val="20"/>
              </w:rPr>
              <w:t xml:space="preserve">l. Hamburg,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Verlag, 2014</w:t>
            </w:r>
          </w:p>
          <w:p w14:paraId="7DF0E0D1" w14:textId="77777777" w:rsidR="00D932AA" w:rsidRPr="00B52F1A" w:rsidRDefault="00D932AA" w:rsidP="009A5A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3EEC3B8" w14:textId="77777777" w:rsidR="005C0294" w:rsidRDefault="005C0294"/>
    <w:sectPr w:rsidR="005C0294" w:rsidSect="00D932AA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2525"/>
    <w:multiLevelType w:val="hybridMultilevel"/>
    <w:tmpl w:val="BF92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57966"/>
    <w:multiLevelType w:val="hybridMultilevel"/>
    <w:tmpl w:val="F558D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AA"/>
    <w:rsid w:val="005C0294"/>
    <w:rsid w:val="00D932AA"/>
    <w:rsid w:val="00D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C7A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2A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2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932A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D932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932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2A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2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932AA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D932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9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Albert</dc:creator>
  <cp:lastModifiedBy>Silke Pohling</cp:lastModifiedBy>
  <cp:revision>2</cp:revision>
  <dcterms:created xsi:type="dcterms:W3CDTF">2016-03-20T12:52:00Z</dcterms:created>
  <dcterms:modified xsi:type="dcterms:W3CDTF">2016-03-25T14:47:00Z</dcterms:modified>
</cp:coreProperties>
</file>